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2A29" w14:textId="77777777" w:rsidR="00D921AE" w:rsidRDefault="00D921AE">
      <w:bookmarkStart w:id="0" w:name="_Toc69400861"/>
      <w:bookmarkStart w:id="1" w:name="_Toc95307598"/>
    </w:p>
    <w:p w14:paraId="52AA4EE5" w14:textId="62AFED34" w:rsidR="00D921AE" w:rsidRDefault="00C80983" w:rsidP="00D921AE">
      <w:pPr>
        <w:jc w:val="center"/>
        <w:rPr>
          <w:b/>
          <w:bCs/>
          <w:sz w:val="24"/>
          <w:szCs w:val="24"/>
        </w:rPr>
      </w:pPr>
      <w:bookmarkStart w:id="2" w:name="_Hlk99711731"/>
      <w:r w:rsidRPr="00C80983">
        <w:rPr>
          <w:b/>
          <w:bCs/>
          <w:sz w:val="24"/>
          <w:szCs w:val="24"/>
          <w:highlight w:val="yellow"/>
        </w:rPr>
        <w:t>&lt;</w:t>
      </w:r>
      <w:proofErr w:type="spellStart"/>
      <w:r w:rsidRPr="00C80983">
        <w:rPr>
          <w:b/>
          <w:bCs/>
          <w:sz w:val="24"/>
          <w:szCs w:val="24"/>
          <w:highlight w:val="yellow"/>
        </w:rPr>
        <w:t>DevReportTitle</w:t>
      </w:r>
      <w:proofErr w:type="spellEnd"/>
      <w:r w:rsidRPr="00C80983">
        <w:rPr>
          <w:b/>
          <w:bCs/>
          <w:sz w:val="24"/>
          <w:szCs w:val="24"/>
          <w:highlight w:val="yellow"/>
        </w:rPr>
        <w:t>&gt;</w:t>
      </w:r>
    </w:p>
    <w:p w14:paraId="6AA18586" w14:textId="77777777" w:rsidR="00715A26" w:rsidRDefault="0038274E" w:rsidP="00D921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DNRN #</w:t>
      </w:r>
      <w:r w:rsidR="00F63C16">
        <w:rPr>
          <w:b/>
          <w:bCs/>
          <w:sz w:val="24"/>
          <w:szCs w:val="24"/>
        </w:rPr>
        <w:t xml:space="preserve"> _________</w:t>
      </w:r>
    </w:p>
    <w:bookmarkEnd w:id="2"/>
    <w:p w14:paraId="518C59D1" w14:textId="77777777" w:rsidR="00C57FEA" w:rsidRDefault="00C57FEA" w:rsidP="00C57F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D68DD" w14:paraId="179DCCED" w14:textId="77777777" w:rsidTr="00567EF0">
        <w:tc>
          <w:tcPr>
            <w:tcW w:w="9062" w:type="dxa"/>
            <w:gridSpan w:val="2"/>
            <w:shd w:val="clear" w:color="auto" w:fill="B7ADA5"/>
          </w:tcPr>
          <w:p w14:paraId="105E9599" w14:textId="77777777" w:rsidR="00715A26" w:rsidRPr="00C54616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 details</w:t>
            </w:r>
          </w:p>
        </w:tc>
      </w:tr>
      <w:tr w:rsidR="008D68DD" w14:paraId="10742B4C" w14:textId="77777777" w:rsidTr="00410617">
        <w:tc>
          <w:tcPr>
            <w:tcW w:w="4106" w:type="dxa"/>
          </w:tcPr>
          <w:p w14:paraId="1BCB585F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Deviation Discovery Date/Time</w:t>
            </w:r>
          </w:p>
        </w:tc>
        <w:tc>
          <w:tcPr>
            <w:tcW w:w="4956" w:type="dxa"/>
          </w:tcPr>
          <w:p w14:paraId="6309F7CC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C80983" w14:paraId="2473021C" w14:textId="77777777" w:rsidTr="00410617">
        <w:tc>
          <w:tcPr>
            <w:tcW w:w="4106" w:type="dxa"/>
          </w:tcPr>
          <w:p w14:paraId="53ADC273" w14:textId="77777777" w:rsidR="00715A26" w:rsidRPr="009F0C6E" w:rsidRDefault="0038274E" w:rsidP="00715A26">
            <w:pPr>
              <w:rPr>
                <w:sz w:val="24"/>
                <w:szCs w:val="24"/>
                <w:lang w:val="fr-FR"/>
              </w:rPr>
            </w:pPr>
            <w:r w:rsidRPr="009F0C6E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4C098653" w14:textId="77777777" w:rsidR="00715A26" w:rsidRPr="009F0C6E" w:rsidRDefault="00715A26" w:rsidP="00715A26">
            <w:pPr>
              <w:rPr>
                <w:sz w:val="24"/>
                <w:szCs w:val="24"/>
                <w:lang w:val="fr-FR"/>
              </w:rPr>
            </w:pPr>
          </w:p>
        </w:tc>
      </w:tr>
      <w:tr w:rsidR="008D68DD" w14:paraId="69C2CEEF" w14:textId="77777777" w:rsidTr="00410617">
        <w:tc>
          <w:tcPr>
            <w:tcW w:w="4106" w:type="dxa"/>
          </w:tcPr>
          <w:p w14:paraId="6B24AB7C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Observers</w:t>
            </w:r>
            <w:r w:rsidRPr="004235B5">
              <w:rPr>
                <w:sz w:val="24"/>
                <w:szCs w:val="24"/>
                <w:lang w:val="ru-RU"/>
              </w:rPr>
              <w:t xml:space="preserve"> (</w:t>
            </w:r>
            <w:r w:rsidRPr="004235B5">
              <w:rPr>
                <w:sz w:val="24"/>
                <w:szCs w:val="24"/>
                <w:lang w:val="en-US"/>
              </w:rPr>
              <w:t>Names, positions</w:t>
            </w:r>
            <w:r w:rsidRPr="004235B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78D3A08A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9B95EF1" w14:textId="77777777" w:rsidTr="00410617">
        <w:tc>
          <w:tcPr>
            <w:tcW w:w="4106" w:type="dxa"/>
          </w:tcPr>
          <w:p w14:paraId="718989F4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447E3B65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C80983" w14:paraId="29D1F331" w14:textId="77777777" w:rsidTr="00410617">
        <w:tc>
          <w:tcPr>
            <w:tcW w:w="4106" w:type="dxa"/>
          </w:tcPr>
          <w:p w14:paraId="177C27CF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Equipment and Facilities (IDs)</w:t>
            </w:r>
          </w:p>
        </w:tc>
        <w:tc>
          <w:tcPr>
            <w:tcW w:w="4956" w:type="dxa"/>
          </w:tcPr>
          <w:p w14:paraId="110FE507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6E56EEBA" w14:textId="77777777" w:rsidTr="00410617">
        <w:tc>
          <w:tcPr>
            <w:tcW w:w="4106" w:type="dxa"/>
          </w:tcPr>
          <w:p w14:paraId="766B7ABC" w14:textId="77777777" w:rsidR="00715A26" w:rsidRPr="004235B5" w:rsidRDefault="0038274E" w:rsidP="00715A26">
            <w:pPr>
              <w:rPr>
                <w:sz w:val="24"/>
                <w:szCs w:val="24"/>
                <w:lang w:val="ru-RU"/>
              </w:rPr>
            </w:pPr>
            <w:r w:rsidRPr="004235B5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45079A2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68402AD9" w14:textId="77777777" w:rsidTr="00410617">
        <w:trPr>
          <w:trHeight w:val="1111"/>
        </w:trPr>
        <w:tc>
          <w:tcPr>
            <w:tcW w:w="9062" w:type="dxa"/>
            <w:gridSpan w:val="2"/>
          </w:tcPr>
          <w:p w14:paraId="18113C3A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Detailed description of Deviation:</w:t>
            </w:r>
          </w:p>
        </w:tc>
      </w:tr>
      <w:tr w:rsidR="008D68DD" w14:paraId="12F3A5F1" w14:textId="77777777" w:rsidTr="00410617">
        <w:trPr>
          <w:trHeight w:val="113"/>
        </w:trPr>
        <w:tc>
          <w:tcPr>
            <w:tcW w:w="4106" w:type="dxa"/>
          </w:tcPr>
          <w:p w14:paraId="00B8C65D" w14:textId="77777777" w:rsidR="00715A26" w:rsidRPr="004235B5" w:rsidRDefault="0038274E" w:rsidP="00715A26">
            <w:pPr>
              <w:rPr>
                <w:sz w:val="24"/>
                <w:szCs w:val="24"/>
                <w:lang w:val="ru-RU"/>
              </w:rPr>
            </w:pPr>
            <w:r w:rsidRPr="004235B5">
              <w:rPr>
                <w:sz w:val="24"/>
                <w:szCs w:val="24"/>
                <w:lang w:val="en-US"/>
              </w:rPr>
              <w:t>Initial assumed</w:t>
            </w:r>
            <w:r w:rsidRPr="004235B5">
              <w:rPr>
                <w:sz w:val="24"/>
                <w:szCs w:val="24"/>
                <w:lang w:val="ru-RU"/>
              </w:rPr>
              <w:t xml:space="preserve"> </w:t>
            </w:r>
            <w:r w:rsidRPr="004235B5">
              <w:rPr>
                <w:sz w:val="24"/>
                <w:szCs w:val="24"/>
                <w:lang w:val="en-US"/>
              </w:rPr>
              <w:t>Deviation Category</w:t>
            </w:r>
          </w:p>
        </w:tc>
        <w:tc>
          <w:tcPr>
            <w:tcW w:w="4956" w:type="dxa"/>
          </w:tcPr>
          <w:p w14:paraId="4B9E971B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4235B5">
              <w:rPr>
                <w:sz w:val="24"/>
                <w:szCs w:val="24"/>
                <w:lang w:val="en-US"/>
              </w:rPr>
              <w:t>Minor</w:t>
            </w:r>
          </w:p>
          <w:p w14:paraId="1E17BEEE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4235B5">
              <w:rPr>
                <w:sz w:val="24"/>
                <w:szCs w:val="24"/>
                <w:lang w:val="en-US"/>
              </w:rPr>
              <w:t>Major</w:t>
            </w:r>
          </w:p>
          <w:p w14:paraId="1004606B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4235B5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8D68DD" w:rsidRPr="00C80983" w14:paraId="1823F5C3" w14:textId="77777777" w:rsidTr="00410617">
        <w:trPr>
          <w:trHeight w:val="1089"/>
        </w:trPr>
        <w:tc>
          <w:tcPr>
            <w:tcW w:w="9062" w:type="dxa"/>
            <w:gridSpan w:val="2"/>
          </w:tcPr>
          <w:p w14:paraId="2831C374" w14:textId="507574AC" w:rsidR="00715A26" w:rsidRPr="004235B5" w:rsidRDefault="0038274E" w:rsidP="00715A26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 xml:space="preserve">Immediate actions taken before </w:t>
            </w:r>
            <w:r w:rsidR="008E6F9D" w:rsidRPr="008E6F9D">
              <w:rPr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="008E6F9D" w:rsidRPr="008E6F9D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r w:rsidR="008E6F9D" w:rsidRPr="008E6F9D">
              <w:rPr>
                <w:sz w:val="24"/>
                <w:szCs w:val="24"/>
                <w:highlight w:val="yellow"/>
                <w:lang w:val="en-US"/>
              </w:rPr>
              <w:t>&gt;</w:t>
            </w:r>
            <w:r w:rsidR="008E6F9D" w:rsidRPr="008E6F9D">
              <w:rPr>
                <w:sz w:val="24"/>
                <w:szCs w:val="24"/>
                <w:lang w:val="en-US"/>
              </w:rPr>
              <w:t xml:space="preserve"> </w:t>
            </w:r>
            <w:r w:rsidRPr="004235B5">
              <w:rPr>
                <w:sz w:val="24"/>
                <w:szCs w:val="24"/>
                <w:lang w:val="en-US"/>
              </w:rPr>
              <w:t>was submitted</w:t>
            </w:r>
            <w:r w:rsidR="00443E24">
              <w:rPr>
                <w:sz w:val="24"/>
                <w:szCs w:val="24"/>
                <w:lang w:val="en-US"/>
              </w:rPr>
              <w:t xml:space="preserve">, if any: </w:t>
            </w:r>
          </w:p>
        </w:tc>
      </w:tr>
    </w:tbl>
    <w:p w14:paraId="3697EB4B" w14:textId="77777777" w:rsidR="00715A26" w:rsidRPr="004235B5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8D68DD" w14:paraId="6054836C" w14:textId="77777777" w:rsidTr="00567EF0">
        <w:tc>
          <w:tcPr>
            <w:tcW w:w="9062" w:type="dxa"/>
            <w:gridSpan w:val="3"/>
            <w:shd w:val="clear" w:color="auto" w:fill="B7ADA5"/>
          </w:tcPr>
          <w:p w14:paraId="7D2A7196" w14:textId="77777777" w:rsidR="00C57FEA" w:rsidRPr="004235B5" w:rsidRDefault="0038274E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235B5">
              <w:rPr>
                <w:b/>
                <w:bCs/>
                <w:sz w:val="24"/>
                <w:szCs w:val="24"/>
                <w:lang w:val="en-US"/>
              </w:rPr>
              <w:t xml:space="preserve">Scope of </w:t>
            </w:r>
            <w:r w:rsidR="00715A26" w:rsidRPr="004235B5">
              <w:rPr>
                <w:b/>
                <w:bCs/>
                <w:sz w:val="24"/>
                <w:szCs w:val="24"/>
                <w:lang w:val="en-US"/>
              </w:rPr>
              <w:t xml:space="preserve">Deviation </w:t>
            </w:r>
            <w:r w:rsidRPr="004235B5">
              <w:rPr>
                <w:b/>
                <w:bCs/>
                <w:sz w:val="24"/>
                <w:szCs w:val="24"/>
                <w:lang w:val="en-US"/>
              </w:rPr>
              <w:t>investigation</w:t>
            </w:r>
          </w:p>
        </w:tc>
      </w:tr>
      <w:tr w:rsidR="008D68DD" w:rsidRPr="00C80983" w14:paraId="35725F05" w14:textId="77777777" w:rsidTr="008D76E4">
        <w:tc>
          <w:tcPr>
            <w:tcW w:w="3256" w:type="dxa"/>
          </w:tcPr>
          <w:p w14:paraId="2542B0DC" w14:textId="77777777" w:rsidR="008D76E4" w:rsidRPr="004235B5" w:rsidRDefault="0038274E" w:rsidP="00582929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Departments</w:t>
            </w:r>
            <w:r w:rsidR="006468DA">
              <w:rPr>
                <w:sz w:val="24"/>
                <w:szCs w:val="24"/>
                <w:lang w:val="en-US"/>
              </w:rPr>
              <w:t>/Teams</w:t>
            </w:r>
            <w:r w:rsidRPr="004235B5">
              <w:rPr>
                <w:sz w:val="24"/>
                <w:szCs w:val="24"/>
                <w:lang w:val="en-US"/>
              </w:rPr>
              <w:t>/</w:t>
            </w:r>
            <w:r w:rsidR="006468DA">
              <w:rPr>
                <w:sz w:val="24"/>
                <w:szCs w:val="24"/>
                <w:lang w:val="en-US"/>
              </w:rPr>
              <w:br/>
            </w:r>
            <w:r w:rsidRPr="004235B5">
              <w:rPr>
                <w:sz w:val="24"/>
                <w:szCs w:val="24"/>
                <w:lang w:val="en-US"/>
              </w:rPr>
              <w:t>functions to be involved</w:t>
            </w:r>
          </w:p>
        </w:tc>
        <w:tc>
          <w:tcPr>
            <w:tcW w:w="2903" w:type="dxa"/>
            <w:tcBorders>
              <w:right w:val="nil"/>
            </w:tcBorders>
          </w:tcPr>
          <w:p w14:paraId="7ABD15DC" w14:textId="574E18A1" w:rsidR="008D76E4" w:rsidRPr="004235B5" w:rsidRDefault="008D76E4" w:rsidP="00C57F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3A0A3A7B" w14:textId="492E9DB0" w:rsidR="00275855" w:rsidRPr="004235B5" w:rsidRDefault="00275855" w:rsidP="005829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FB41097" w14:textId="77777777" w:rsidR="00715A26" w:rsidRDefault="00715A26" w:rsidP="00C57FEA">
      <w:pPr>
        <w:rPr>
          <w:lang w:val="en-US"/>
        </w:rPr>
      </w:pPr>
    </w:p>
    <w:p w14:paraId="39ED5F86" w14:textId="77777777" w:rsidR="00715A26" w:rsidRDefault="0038274E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2767C75" w14:textId="77777777" w:rsidR="00C57FEA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C80983" w14:paraId="46064356" w14:textId="77777777" w:rsidTr="009346D4">
        <w:trPr>
          <w:trHeight w:val="454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76917A1B" w14:textId="77777777" w:rsidR="00715A26" w:rsidRPr="008C0532" w:rsidRDefault="0038274E" w:rsidP="00410617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 I</w:t>
            </w:r>
            <w:r w:rsidRPr="004F2712">
              <w:rPr>
                <w:b/>
                <w:bCs/>
                <w:sz w:val="24"/>
                <w:szCs w:val="24"/>
                <w:lang w:val="en-US"/>
              </w:rPr>
              <w:t>nvestigat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ors: </w:t>
            </w:r>
            <w:r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>
              <w:rPr>
                <w:sz w:val="20"/>
                <w:szCs w:val="20"/>
                <w:lang w:val="en-US"/>
              </w:rPr>
              <w:t xml:space="preserve">all </w:t>
            </w:r>
            <w:r w:rsidRPr="00F54AC4">
              <w:rPr>
                <w:sz w:val="20"/>
                <w:szCs w:val="20"/>
                <w:lang w:val="en-US"/>
              </w:rPr>
              <w:t>involved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0238E6">
              <w:rPr>
                <w:sz w:val="20"/>
                <w:szCs w:val="20"/>
                <w:lang w:val="en-US"/>
              </w:rPr>
              <w:t>subject matter experts</w:t>
            </w:r>
            <w:r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265F4B84" w14:textId="77777777" w:rsidTr="00715A26">
        <w:trPr>
          <w:trHeight w:val="507"/>
        </w:trPr>
        <w:tc>
          <w:tcPr>
            <w:tcW w:w="4531" w:type="dxa"/>
            <w:vAlign w:val="bottom"/>
          </w:tcPr>
          <w:p w14:paraId="795218E0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D913306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108752DE" w14:textId="77777777" w:rsidTr="00715A26">
        <w:trPr>
          <w:trHeight w:val="429"/>
        </w:trPr>
        <w:tc>
          <w:tcPr>
            <w:tcW w:w="4531" w:type="dxa"/>
            <w:vAlign w:val="bottom"/>
          </w:tcPr>
          <w:p w14:paraId="30E0D4BB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3C4DD23D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0F4B1101" w14:textId="77777777" w:rsidTr="00715A26">
        <w:trPr>
          <w:trHeight w:val="266"/>
        </w:trPr>
        <w:tc>
          <w:tcPr>
            <w:tcW w:w="4531" w:type="dxa"/>
            <w:vAlign w:val="bottom"/>
          </w:tcPr>
          <w:p w14:paraId="3282C6EC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E160F05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</w:tbl>
    <w:p w14:paraId="4DD81334" w14:textId="77777777" w:rsidR="00715A26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68DD" w14:paraId="5249E6A4" w14:textId="77777777" w:rsidTr="009346D4">
        <w:tc>
          <w:tcPr>
            <w:tcW w:w="9062" w:type="dxa"/>
            <w:gridSpan w:val="2"/>
            <w:shd w:val="clear" w:color="auto" w:fill="B7ADA5"/>
          </w:tcPr>
          <w:p w14:paraId="75658270" w14:textId="77777777" w:rsidR="008212FC" w:rsidRPr="005078A3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Assessment and reviewing details</w:t>
            </w:r>
          </w:p>
        </w:tc>
      </w:tr>
      <w:tr w:rsidR="008D68DD" w:rsidRPr="00C80983" w14:paraId="56F8218A" w14:textId="77777777" w:rsidTr="09EE1AC1">
        <w:tc>
          <w:tcPr>
            <w:tcW w:w="3256" w:type="dxa"/>
          </w:tcPr>
          <w:p w14:paraId="78220767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 xml:space="preserve">Interviewing with reporter, observers, other </w:t>
            </w:r>
            <w:r w:rsidR="00E60723">
              <w:rPr>
                <w:sz w:val="24"/>
                <w:szCs w:val="24"/>
                <w:lang w:val="en-US"/>
              </w:rPr>
              <w:t>personnel</w:t>
            </w:r>
          </w:p>
        </w:tc>
        <w:tc>
          <w:tcPr>
            <w:tcW w:w="5806" w:type="dxa"/>
          </w:tcPr>
          <w:p w14:paraId="4C82F4DA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5DB0BC7F" w14:textId="77777777" w:rsidTr="09EE1AC1">
        <w:tc>
          <w:tcPr>
            <w:tcW w:w="3256" w:type="dxa"/>
          </w:tcPr>
          <w:p w14:paraId="082B9CE1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Documents and records review</w:t>
            </w:r>
          </w:p>
        </w:tc>
        <w:tc>
          <w:tcPr>
            <w:tcW w:w="5806" w:type="dxa"/>
          </w:tcPr>
          <w:p w14:paraId="0C2E0CE1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4F84AAE" w14:textId="77777777" w:rsidTr="09EE1AC1">
        <w:tc>
          <w:tcPr>
            <w:tcW w:w="3256" w:type="dxa"/>
          </w:tcPr>
          <w:p w14:paraId="603C4D25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SOPs review</w:t>
            </w:r>
          </w:p>
        </w:tc>
        <w:tc>
          <w:tcPr>
            <w:tcW w:w="5806" w:type="dxa"/>
          </w:tcPr>
          <w:p w14:paraId="04686BB2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06EED688" w14:textId="77777777" w:rsidTr="09EE1AC1">
        <w:tc>
          <w:tcPr>
            <w:tcW w:w="3256" w:type="dxa"/>
          </w:tcPr>
          <w:p w14:paraId="3455C5D6" w14:textId="77777777" w:rsidR="000B47C1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Equipment</w:t>
            </w:r>
            <w:r w:rsidR="007F3007" w:rsidRPr="004235B5">
              <w:rPr>
                <w:sz w:val="24"/>
                <w:szCs w:val="24"/>
                <w:lang w:val="en-US"/>
              </w:rPr>
              <w:t>, systems, facilities review</w:t>
            </w:r>
          </w:p>
        </w:tc>
        <w:tc>
          <w:tcPr>
            <w:tcW w:w="5806" w:type="dxa"/>
          </w:tcPr>
          <w:p w14:paraId="5993674D" w14:textId="77777777" w:rsidR="000B47C1" w:rsidRPr="004235B5" w:rsidRDefault="000B47C1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38E0A8D" w14:textId="77777777" w:rsidTr="09EE1AC1">
        <w:tc>
          <w:tcPr>
            <w:tcW w:w="3256" w:type="dxa"/>
          </w:tcPr>
          <w:p w14:paraId="13A8E5EB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Premises, rooms, areas review</w:t>
            </w:r>
          </w:p>
        </w:tc>
        <w:tc>
          <w:tcPr>
            <w:tcW w:w="5806" w:type="dxa"/>
          </w:tcPr>
          <w:p w14:paraId="518918ED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8978A78" w14:textId="77777777" w:rsidTr="09EE1AC1">
        <w:tc>
          <w:tcPr>
            <w:tcW w:w="3256" w:type="dxa"/>
          </w:tcPr>
          <w:p w14:paraId="4B377D84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Personnel</w:t>
            </w:r>
            <w:r w:rsidRPr="004235B5">
              <w:rPr>
                <w:sz w:val="24"/>
                <w:szCs w:val="24"/>
                <w:lang w:val="en-US"/>
              </w:rPr>
              <w:t xml:space="preserve"> review</w:t>
            </w:r>
          </w:p>
        </w:tc>
        <w:tc>
          <w:tcPr>
            <w:tcW w:w="5806" w:type="dxa"/>
          </w:tcPr>
          <w:p w14:paraId="2AD716EF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7E41535" w14:textId="77777777" w:rsidTr="09EE1AC1">
        <w:tc>
          <w:tcPr>
            <w:tcW w:w="3256" w:type="dxa"/>
          </w:tcPr>
          <w:p w14:paraId="08A7E78D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Materials review</w:t>
            </w:r>
          </w:p>
        </w:tc>
        <w:tc>
          <w:tcPr>
            <w:tcW w:w="5806" w:type="dxa"/>
          </w:tcPr>
          <w:p w14:paraId="2C6ACA6A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2254229A" w14:textId="77777777" w:rsidTr="09EE1AC1">
        <w:tc>
          <w:tcPr>
            <w:tcW w:w="3256" w:type="dxa"/>
          </w:tcPr>
          <w:p w14:paraId="240E5DC9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5806" w:type="dxa"/>
          </w:tcPr>
          <w:p w14:paraId="56309F17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9786D0" w14:textId="77777777" w:rsidR="00C92281" w:rsidRPr="00C92281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C80983" w14:paraId="5D0BB916" w14:textId="77777777" w:rsidTr="00C458A5">
        <w:tc>
          <w:tcPr>
            <w:tcW w:w="9062" w:type="dxa"/>
            <w:shd w:val="clear" w:color="auto" w:fill="B7ADA5"/>
          </w:tcPr>
          <w:p w14:paraId="621BBC17" w14:textId="77777777" w:rsidR="00C92281" w:rsidRPr="00C92281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hronological description investigation progress (</w:t>
            </w:r>
            <w:r>
              <w:rPr>
                <w:b/>
                <w:bCs/>
                <w:sz w:val="24"/>
                <w:szCs w:val="24"/>
                <w:lang w:val="en-US"/>
              </w:rPr>
              <w:t>dates, actions, observations, results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D68DD" w:rsidRPr="00C80983" w14:paraId="15598C23" w14:textId="77777777" w:rsidTr="00410617">
        <w:trPr>
          <w:trHeight w:val="959"/>
        </w:trPr>
        <w:tc>
          <w:tcPr>
            <w:tcW w:w="9062" w:type="dxa"/>
          </w:tcPr>
          <w:p w14:paraId="25C86F10" w14:textId="77777777" w:rsidR="00C92281" w:rsidRDefault="00C92281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761CD98" w14:textId="77777777" w:rsidR="00C92281" w:rsidRPr="00C92281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8D68DD" w14:paraId="50354F38" w14:textId="77777777" w:rsidTr="00B054B0">
        <w:trPr>
          <w:tblHeader/>
        </w:trPr>
        <w:tc>
          <w:tcPr>
            <w:tcW w:w="9062" w:type="dxa"/>
            <w:gridSpan w:val="2"/>
            <w:shd w:val="clear" w:color="auto" w:fill="B7ADA5"/>
          </w:tcPr>
          <w:p w14:paraId="6E190081" w14:textId="77777777" w:rsidR="0031570E" w:rsidRPr="005078A3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</w:t>
            </w:r>
            <w:r w:rsidR="00C11C7F">
              <w:rPr>
                <w:b/>
                <w:bCs/>
                <w:sz w:val="24"/>
                <w:szCs w:val="24"/>
                <w:lang w:val="en-US"/>
              </w:rPr>
              <w:t xml:space="preserve"> Summary</w:t>
            </w:r>
          </w:p>
        </w:tc>
      </w:tr>
      <w:tr w:rsidR="008D68DD" w14:paraId="62BF809E" w14:textId="77777777" w:rsidTr="09EE1AC1">
        <w:trPr>
          <w:trHeight w:val="959"/>
        </w:trPr>
        <w:tc>
          <w:tcPr>
            <w:tcW w:w="9062" w:type="dxa"/>
            <w:gridSpan w:val="2"/>
          </w:tcPr>
          <w:p w14:paraId="282D0903" w14:textId="77777777" w:rsidR="0031570E" w:rsidRDefault="0031570E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D68DD" w14:paraId="600644CE" w14:textId="77777777" w:rsidTr="09EE1AC1">
        <w:trPr>
          <w:trHeight w:val="959"/>
        </w:trPr>
        <w:tc>
          <w:tcPr>
            <w:tcW w:w="7083" w:type="dxa"/>
          </w:tcPr>
          <w:p w14:paraId="67B62701" w14:textId="77777777" w:rsidR="0031570E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 Category</w:t>
            </w:r>
          </w:p>
          <w:p w14:paraId="520349FF" w14:textId="77777777" w:rsidR="0031570E" w:rsidRPr="00832607" w:rsidRDefault="0038274E" w:rsidP="00410617">
            <w:pPr>
              <w:rPr>
                <w:sz w:val="24"/>
                <w:szCs w:val="24"/>
                <w:lang w:val="en-US"/>
              </w:rPr>
            </w:pPr>
            <w:r w:rsidRPr="09EE1AC1">
              <w:rPr>
                <w:lang w:val="en-US"/>
              </w:rPr>
              <w:t xml:space="preserve">Initial assumed Deviation Category shall be reviewed by investigators according to </w:t>
            </w:r>
            <w:r w:rsidR="00602C55">
              <w:rPr>
                <w:lang w:val="en-US"/>
              </w:rPr>
              <w:t>Quality Risk Management procedures</w:t>
            </w:r>
            <w:r w:rsidR="009777B2">
              <w:rPr>
                <w:lang w:val="en-US"/>
              </w:rPr>
              <w:t>.</w:t>
            </w:r>
          </w:p>
        </w:tc>
        <w:tc>
          <w:tcPr>
            <w:tcW w:w="1979" w:type="dxa"/>
          </w:tcPr>
          <w:p w14:paraId="633AA668" w14:textId="77777777" w:rsidR="0031570E" w:rsidRDefault="0038274E" w:rsidP="003157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6349B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Minor</w:t>
            </w:r>
          </w:p>
          <w:p w14:paraId="5C0EDDC3" w14:textId="77777777" w:rsidR="0031570E" w:rsidRDefault="0038274E" w:rsidP="003157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6349B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Major</w:t>
            </w:r>
          </w:p>
          <w:p w14:paraId="415E76F4" w14:textId="77777777" w:rsidR="0031570E" w:rsidRDefault="0038274E" w:rsidP="003157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6349B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Critical</w:t>
            </w:r>
          </w:p>
        </w:tc>
      </w:tr>
    </w:tbl>
    <w:p w14:paraId="6B8A8EB1" w14:textId="77777777" w:rsidR="0031570E" w:rsidRDefault="0031570E" w:rsidP="00C57FEA">
      <w:pPr>
        <w:rPr>
          <w:lang w:val="en-US"/>
        </w:rPr>
      </w:pPr>
    </w:p>
    <w:p w14:paraId="56517C11" w14:textId="77777777" w:rsidR="00062695" w:rsidRDefault="00062695" w:rsidP="00C57FEA">
      <w:pPr>
        <w:rPr>
          <w:lang w:val="en-US"/>
        </w:rPr>
      </w:pPr>
    </w:p>
    <w:p w14:paraId="2F074A52" w14:textId="77777777" w:rsidR="00062695" w:rsidRDefault="0006269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14:paraId="7EB26410" w14:textId="77777777" w:rsidTr="00C458A5">
        <w:tc>
          <w:tcPr>
            <w:tcW w:w="9062" w:type="dxa"/>
            <w:shd w:val="clear" w:color="auto" w:fill="B7ADA5"/>
          </w:tcPr>
          <w:p w14:paraId="3D90FFCE" w14:textId="77777777" w:rsidR="000B47C1" w:rsidRPr="005078A3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Root </w:t>
            </w:r>
            <w:r w:rsidR="0050655B">
              <w:rPr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b/>
                <w:bCs/>
                <w:sz w:val="24"/>
                <w:szCs w:val="24"/>
                <w:lang w:val="en-US"/>
              </w:rPr>
              <w:t>a</w:t>
            </w:r>
            <w:r w:rsidR="00111C9B">
              <w:rPr>
                <w:b/>
                <w:bCs/>
                <w:sz w:val="24"/>
                <w:szCs w:val="24"/>
                <w:lang w:val="en-US"/>
              </w:rPr>
              <w:t>u</w:t>
            </w:r>
            <w:r>
              <w:rPr>
                <w:b/>
                <w:bCs/>
                <w:sz w:val="24"/>
                <w:szCs w:val="24"/>
                <w:lang w:val="en-US"/>
              </w:rPr>
              <w:t>se analysis</w:t>
            </w:r>
            <w:r w:rsidR="00C11C7F">
              <w:rPr>
                <w:b/>
                <w:bCs/>
                <w:sz w:val="24"/>
                <w:szCs w:val="24"/>
                <w:lang w:val="en-US"/>
              </w:rPr>
              <w:t xml:space="preserve"> Summary</w:t>
            </w:r>
          </w:p>
        </w:tc>
      </w:tr>
      <w:tr w:rsidR="008D68DD" w14:paraId="036E949D" w14:textId="77777777" w:rsidTr="000B47C1">
        <w:trPr>
          <w:trHeight w:val="959"/>
        </w:trPr>
        <w:tc>
          <w:tcPr>
            <w:tcW w:w="9062" w:type="dxa"/>
          </w:tcPr>
          <w:p w14:paraId="1CB5BF0A" w14:textId="77777777" w:rsidR="000B47C1" w:rsidRDefault="000B47C1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448046E" w14:textId="77777777" w:rsidR="000B47C1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C80983" w14:paraId="13B9C618" w14:textId="77777777" w:rsidTr="00C458A5">
        <w:tc>
          <w:tcPr>
            <w:tcW w:w="9062" w:type="dxa"/>
            <w:shd w:val="clear" w:color="auto" w:fill="B7ADA5"/>
          </w:tcPr>
          <w:p w14:paraId="19DECF0C" w14:textId="77777777" w:rsidR="000B47C1" w:rsidRPr="005078A3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r w:rsidR="0031570E">
              <w:rPr>
                <w:b/>
                <w:bCs/>
                <w:sz w:val="24"/>
                <w:szCs w:val="24"/>
                <w:lang w:val="en-US"/>
              </w:rPr>
              <w:t>Product/Process</w:t>
            </w:r>
            <w:r w:rsidR="00C11C7F">
              <w:rPr>
                <w:b/>
                <w:bCs/>
                <w:sz w:val="24"/>
                <w:szCs w:val="24"/>
                <w:lang w:val="en-US"/>
              </w:rPr>
              <w:t xml:space="preserve"> Summary</w:t>
            </w:r>
          </w:p>
        </w:tc>
      </w:tr>
      <w:tr w:rsidR="008D68DD" w:rsidRPr="00C80983" w14:paraId="3C0442CC" w14:textId="77777777" w:rsidTr="00DF0A35">
        <w:trPr>
          <w:trHeight w:val="959"/>
        </w:trPr>
        <w:tc>
          <w:tcPr>
            <w:tcW w:w="9062" w:type="dxa"/>
          </w:tcPr>
          <w:p w14:paraId="58F14C2D" w14:textId="77777777" w:rsidR="000B47C1" w:rsidRDefault="000B47C1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A836DE5" w14:textId="77777777" w:rsidR="000B47C1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14:paraId="11B8D815" w14:textId="77777777" w:rsidTr="00C458A5">
        <w:tc>
          <w:tcPr>
            <w:tcW w:w="9062" w:type="dxa"/>
            <w:shd w:val="clear" w:color="auto" w:fill="B7ADA5"/>
          </w:tcPr>
          <w:p w14:paraId="6F1B9F3D" w14:textId="77777777" w:rsidR="00DF52F9" w:rsidRPr="005078A3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Escalation proposals</w:t>
            </w:r>
          </w:p>
        </w:tc>
      </w:tr>
      <w:tr w:rsidR="008D68DD" w14:paraId="521B5C11" w14:textId="77777777" w:rsidTr="00410617">
        <w:trPr>
          <w:trHeight w:val="959"/>
        </w:trPr>
        <w:tc>
          <w:tcPr>
            <w:tcW w:w="9062" w:type="dxa"/>
          </w:tcPr>
          <w:p w14:paraId="7B4646E9" w14:textId="77777777" w:rsidR="00DF52F9" w:rsidRDefault="00DF52F9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A7E917" w14:textId="77777777" w:rsidR="000B47C1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68DD" w:rsidRPr="00763BE8" w14:paraId="1F58CC7E" w14:textId="77777777" w:rsidTr="00C458A5">
        <w:tc>
          <w:tcPr>
            <w:tcW w:w="9062" w:type="dxa"/>
            <w:gridSpan w:val="2"/>
            <w:shd w:val="clear" w:color="auto" w:fill="B7ADA5"/>
          </w:tcPr>
          <w:p w14:paraId="0AA60D4C" w14:textId="050452BF" w:rsidR="000B47C1" w:rsidRPr="005078A3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Immediate action</w:t>
            </w:r>
            <w:r w:rsidR="0031570E">
              <w:rPr>
                <w:b/>
                <w:bCs/>
                <w:sz w:val="24"/>
                <w:szCs w:val="24"/>
                <w:lang w:val="en-US"/>
              </w:rPr>
              <w:t>s were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taken</w:t>
            </w:r>
            <w:r w:rsidR="00763BE8">
              <w:rPr>
                <w:b/>
                <w:bCs/>
                <w:sz w:val="24"/>
                <w:szCs w:val="24"/>
                <w:lang w:val="en-US"/>
              </w:rPr>
              <w:t xml:space="preserve"> after Discovery</w:t>
            </w:r>
          </w:p>
        </w:tc>
      </w:tr>
      <w:tr w:rsidR="001769B3" w:rsidRPr="00C80983" w14:paraId="414D724C" w14:textId="77777777" w:rsidTr="00324864">
        <w:trPr>
          <w:trHeight w:val="836"/>
        </w:trPr>
        <w:tc>
          <w:tcPr>
            <w:tcW w:w="9062" w:type="dxa"/>
            <w:gridSpan w:val="2"/>
          </w:tcPr>
          <w:p w14:paraId="05665166" w14:textId="7F427548" w:rsidR="001769B3" w:rsidRDefault="001769B3" w:rsidP="000B47C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D68DD" w:rsidRPr="00C80983" w14:paraId="04B31BF8" w14:textId="77777777" w:rsidTr="00C458A5">
        <w:tc>
          <w:tcPr>
            <w:tcW w:w="9062" w:type="dxa"/>
            <w:gridSpan w:val="2"/>
            <w:shd w:val="clear" w:color="auto" w:fill="B7ADA5"/>
          </w:tcPr>
          <w:p w14:paraId="527F9CE7" w14:textId="330EB93F" w:rsidR="000B47C1" w:rsidRPr="005078A3" w:rsidRDefault="007C7B7C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1251CE">
              <w:rPr>
                <w:b/>
                <w:bCs/>
                <w:sz w:val="24"/>
                <w:szCs w:val="24"/>
                <w:lang w:val="en-US"/>
              </w:rPr>
              <w:t>CAPAs</w:t>
            </w:r>
          </w:p>
        </w:tc>
      </w:tr>
      <w:tr w:rsidR="008D68DD" w:rsidRPr="00C80983" w14:paraId="1B81E94E" w14:textId="77777777" w:rsidTr="00763BE8">
        <w:tc>
          <w:tcPr>
            <w:tcW w:w="2122" w:type="dxa"/>
          </w:tcPr>
          <w:p w14:paraId="6644A899" w14:textId="5CF931A9" w:rsidR="000B47C1" w:rsidRPr="000B47C1" w:rsidRDefault="001251CE" w:rsidP="00DF0A3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7304D590" w14:textId="65D6359A" w:rsidR="000B47C1" w:rsidRDefault="001251C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0F4EFC" w:rsidRPr="00C80983" w14:paraId="337A0854" w14:textId="77777777" w:rsidTr="00763BE8">
        <w:tc>
          <w:tcPr>
            <w:tcW w:w="2122" w:type="dxa"/>
          </w:tcPr>
          <w:p w14:paraId="26BF8446" w14:textId="3416E143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C423864" w14:textId="6CCCA78C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32EEF938" w14:textId="77777777" w:rsidR="000B47C1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C80983" w14:paraId="4BE31ED5" w14:textId="77777777" w:rsidTr="00C458A5">
        <w:tc>
          <w:tcPr>
            <w:tcW w:w="9062" w:type="dxa"/>
            <w:shd w:val="clear" w:color="auto" w:fill="B7ADA5"/>
          </w:tcPr>
          <w:p w14:paraId="14DBB608" w14:textId="5088BF7E" w:rsidR="008C0532" w:rsidRPr="005078A3" w:rsidRDefault="005D7E17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44479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Conclusion</w:t>
            </w:r>
            <w:r w:rsidR="00C11C7F">
              <w:rPr>
                <w:b/>
                <w:bCs/>
                <w:sz w:val="24"/>
                <w:szCs w:val="24"/>
                <w:lang w:val="en-US"/>
              </w:rPr>
              <w:t xml:space="preserve"> and proposals</w:t>
            </w:r>
          </w:p>
        </w:tc>
      </w:tr>
      <w:tr w:rsidR="008D68DD" w:rsidRPr="00C80983" w14:paraId="43855B39" w14:textId="77777777" w:rsidTr="008C0532">
        <w:trPr>
          <w:trHeight w:val="866"/>
        </w:trPr>
        <w:tc>
          <w:tcPr>
            <w:tcW w:w="9062" w:type="dxa"/>
          </w:tcPr>
          <w:p w14:paraId="6322A79F" w14:textId="77777777" w:rsidR="008C0532" w:rsidRDefault="008C0532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E097917" w14:textId="41969A45" w:rsidR="00683F93" w:rsidRDefault="00683F93" w:rsidP="00C57FEA">
      <w:pPr>
        <w:rPr>
          <w:lang w:val="en-US"/>
        </w:rPr>
      </w:pPr>
    </w:p>
    <w:p w14:paraId="49A918CA" w14:textId="77777777" w:rsidR="00683F93" w:rsidRDefault="00683F93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055FA702" w14:textId="77777777" w:rsidR="001425D4" w:rsidRDefault="001425D4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C80983" w14:paraId="075D3DB5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7C7749F5" w14:textId="259C0539" w:rsidR="00CA3AE6" w:rsidRPr="008C0532" w:rsidRDefault="00444791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4F2712"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>
              <w:rPr>
                <w:sz w:val="20"/>
                <w:szCs w:val="20"/>
                <w:lang w:val="en-US"/>
              </w:rPr>
              <w:t xml:space="preserve">all </w:t>
            </w:r>
            <w:r w:rsidR="008C0532" w:rsidRPr="00F54AC4">
              <w:rPr>
                <w:sz w:val="20"/>
                <w:szCs w:val="20"/>
                <w:lang w:val="en-US"/>
              </w:rPr>
              <w:t>involved</w:t>
            </w:r>
            <w:r w:rsidR="008C0532">
              <w:rPr>
                <w:sz w:val="20"/>
                <w:szCs w:val="20"/>
                <w:lang w:val="en-US"/>
              </w:rPr>
              <w:t xml:space="preserve"> </w:t>
            </w:r>
            <w:r w:rsidR="0038274E">
              <w:rPr>
                <w:sz w:val="20"/>
                <w:szCs w:val="20"/>
                <w:lang w:val="en-US"/>
              </w:rPr>
              <w:t>investigators</w:t>
            </w:r>
            <w:r w:rsidR="004F2712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1DF47E95" w14:textId="77777777" w:rsidTr="00F54AC4">
        <w:trPr>
          <w:trHeight w:val="917"/>
        </w:trPr>
        <w:tc>
          <w:tcPr>
            <w:tcW w:w="4531" w:type="dxa"/>
            <w:vAlign w:val="bottom"/>
          </w:tcPr>
          <w:p w14:paraId="1F150C6B" w14:textId="77777777" w:rsidR="00F54AC4" w:rsidRPr="00F54AC4" w:rsidRDefault="0038274E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58A192D" w14:textId="15D27C11" w:rsidR="00CA3AE6" w:rsidRPr="00F54AC4" w:rsidRDefault="007B26C3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0E673F6C" w14:textId="77777777" w:rsidTr="00F54AC4">
        <w:trPr>
          <w:trHeight w:val="987"/>
        </w:trPr>
        <w:tc>
          <w:tcPr>
            <w:tcW w:w="4531" w:type="dxa"/>
            <w:vAlign w:val="bottom"/>
          </w:tcPr>
          <w:p w14:paraId="47A8EC8D" w14:textId="77777777" w:rsidR="00F54AC4" w:rsidRPr="00F54AC4" w:rsidRDefault="0038274E" w:rsidP="00F54AC4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3687AF92" w14:textId="3F00A1A6" w:rsidR="00F54AC4" w:rsidRPr="00F54AC4" w:rsidRDefault="007B26C3" w:rsidP="00F54AC4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29F8BB5F" w14:textId="77777777" w:rsidR="008C0532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C80983" w14:paraId="12F411DD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4638FAA3" w14:textId="4E43A56F" w:rsidR="008C0532" w:rsidRPr="008C0532" w:rsidRDefault="00444791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38274E" w:rsidRPr="004F27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 xml:space="preserve">reviewed by: </w:t>
            </w:r>
            <w:r w:rsidR="0038274E" w:rsidRPr="00F54AC4">
              <w:rPr>
                <w:sz w:val="20"/>
                <w:szCs w:val="20"/>
                <w:lang w:val="en-US"/>
              </w:rPr>
              <w:t>(to be signed off by</w:t>
            </w:r>
            <w:r w:rsidR="008B3DD5">
              <w:rPr>
                <w:sz w:val="20"/>
                <w:szCs w:val="20"/>
                <w:lang w:val="en-US"/>
              </w:rPr>
              <w:t xml:space="preserve"> </w:t>
            </w:r>
            <w:r w:rsidR="00537895">
              <w:rPr>
                <w:sz w:val="20"/>
                <w:szCs w:val="20"/>
                <w:lang w:val="en-US"/>
              </w:rPr>
              <w:t>D</w:t>
            </w:r>
            <w:r w:rsidR="008B3DD5">
              <w:rPr>
                <w:sz w:val="20"/>
                <w:szCs w:val="20"/>
                <w:lang w:val="en-US"/>
              </w:rPr>
              <w:t>epartment</w:t>
            </w:r>
            <w:r w:rsidR="00537895">
              <w:rPr>
                <w:sz w:val="20"/>
                <w:szCs w:val="20"/>
                <w:lang w:val="en-US"/>
              </w:rPr>
              <w:t xml:space="preserve"> Head</w:t>
            </w:r>
            <w:r w:rsidR="008B3DD5">
              <w:rPr>
                <w:sz w:val="20"/>
                <w:szCs w:val="20"/>
                <w:lang w:val="en-US"/>
              </w:rPr>
              <w:t xml:space="preserve">s of </w:t>
            </w:r>
            <w:r w:rsidR="0038274E" w:rsidRPr="00F54AC4">
              <w:rPr>
                <w:sz w:val="20"/>
                <w:szCs w:val="20"/>
                <w:lang w:val="en-US"/>
              </w:rPr>
              <w:t>involved</w:t>
            </w:r>
            <w:r w:rsidR="0038274E">
              <w:rPr>
                <w:sz w:val="20"/>
                <w:szCs w:val="20"/>
                <w:lang w:val="en-US"/>
              </w:rPr>
              <w:t xml:space="preserve"> </w:t>
            </w:r>
            <w:r w:rsidR="00EA170D">
              <w:rPr>
                <w:sz w:val="20"/>
                <w:szCs w:val="20"/>
                <w:lang w:val="en-US"/>
              </w:rPr>
              <w:t xml:space="preserve">subject </w:t>
            </w:r>
            <w:r>
              <w:rPr>
                <w:sz w:val="20"/>
                <w:szCs w:val="20"/>
                <w:lang w:val="en-US"/>
              </w:rPr>
              <w:t>matter</w:t>
            </w:r>
            <w:r w:rsidR="00EA170D">
              <w:rPr>
                <w:sz w:val="20"/>
                <w:szCs w:val="20"/>
                <w:lang w:val="en-US"/>
              </w:rPr>
              <w:t xml:space="preserve"> experts</w:t>
            </w:r>
            <w:r w:rsidR="0038274E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7A709568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85E0C2D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0B05D95E" w14:textId="1DB02446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5E85ABA7" w14:textId="77777777" w:rsidTr="00DF0A35">
        <w:trPr>
          <w:trHeight w:val="831"/>
        </w:trPr>
        <w:tc>
          <w:tcPr>
            <w:tcW w:w="4531" w:type="dxa"/>
            <w:vAlign w:val="bottom"/>
          </w:tcPr>
          <w:p w14:paraId="4C20A1B4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1AE85806" w14:textId="1A1AC444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49171ED4" w14:textId="77777777" w:rsidR="008B3DD5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14:paraId="6E7D0A3D" w14:textId="77777777" w:rsidTr="00C458A5">
        <w:tc>
          <w:tcPr>
            <w:tcW w:w="9062" w:type="dxa"/>
            <w:gridSpan w:val="2"/>
            <w:shd w:val="clear" w:color="auto" w:fill="B7ADA5"/>
          </w:tcPr>
          <w:p w14:paraId="170679D8" w14:textId="6A0B8E39" w:rsidR="008B3DD5" w:rsidRPr="008C0532" w:rsidRDefault="00020BC5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8D68DD" w14:paraId="4EA4F6FD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4DFEBDE5" w14:textId="79736658" w:rsidR="008B3DD5" w:rsidRPr="00F54AC4" w:rsidRDefault="00FA0051" w:rsidP="00DF0A35">
            <w:pPr>
              <w:rPr>
                <w:lang w:val="en-US"/>
              </w:rPr>
            </w:pPr>
            <w:r w:rsidRPr="00FA0051">
              <w:rPr>
                <w:highlight w:val="yellow"/>
                <w:lang w:val="en-US"/>
              </w:rPr>
              <w:t>&lt;</w:t>
            </w:r>
            <w:proofErr w:type="spellStart"/>
            <w:r w:rsidRPr="00FA0051">
              <w:rPr>
                <w:highlight w:val="yellow"/>
                <w:lang w:val="en-US"/>
              </w:rPr>
              <w:t>QualityOrganizationHead</w:t>
            </w:r>
            <w:proofErr w:type="spellEnd"/>
            <w:r w:rsidRPr="00FA0051">
              <w:rPr>
                <w:highlight w:val="yellow"/>
                <w:lang w:val="en-US"/>
              </w:rPr>
              <w:t>&gt;</w:t>
            </w:r>
          </w:p>
        </w:tc>
        <w:tc>
          <w:tcPr>
            <w:tcW w:w="4531" w:type="dxa"/>
            <w:vAlign w:val="bottom"/>
          </w:tcPr>
          <w:p w14:paraId="40C7DE39" w14:textId="57759D0D" w:rsidR="008B3DD5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4E0F5D63" w14:textId="77777777" w:rsidR="00CE3F51" w:rsidRPr="00C80983" w:rsidRDefault="00CE3F51" w:rsidP="00EC6BDA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C80983" w:rsidSect="00062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3CC8" w14:textId="77777777" w:rsidR="00E32186" w:rsidRDefault="00E32186">
      <w:pPr>
        <w:spacing w:after="0"/>
      </w:pPr>
      <w:r>
        <w:separator/>
      </w:r>
    </w:p>
  </w:endnote>
  <w:endnote w:type="continuationSeparator" w:id="0">
    <w:p w14:paraId="54A08E70" w14:textId="77777777" w:rsidR="00E32186" w:rsidRDefault="00E32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253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028D5A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9980D6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6F4AD3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946FDB0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37F178A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B6D15D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8ABA8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2077" w14:textId="09F1DA2C" w:rsidR="00CE3F51" w:rsidRPr="00AE3FDD" w:rsidRDefault="00062695" w:rsidP="00062695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  <w:r w:rsidRPr="00062695">
      <w:rPr>
        <w:rFonts w:ascii="Segoe UI" w:hAnsi="Segoe UI" w:cs="Segoe UI"/>
        <w:i/>
        <w:iCs/>
        <w:noProof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C3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5458F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EE4CE0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694E8AD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2AC17A8D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B87451E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F737E31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CBD060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68A9" w14:textId="77777777" w:rsidR="00E32186" w:rsidRDefault="00E32186">
      <w:pPr>
        <w:spacing w:after="0"/>
      </w:pPr>
      <w:r>
        <w:separator/>
      </w:r>
    </w:p>
  </w:footnote>
  <w:footnote w:type="continuationSeparator" w:id="0">
    <w:p w14:paraId="1C5E9783" w14:textId="77777777" w:rsidR="00E32186" w:rsidRDefault="00E321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5415D99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75C03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B31D121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130CA5C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7D0108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B04C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316192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4A3114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A49AC52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64C0C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433B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550484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4F9B5F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08413D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BB7DB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2D233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960C35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031FF6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949BE" w:rsidRPr="0091642B" w14:paraId="00FD7094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74E4A22" w14:textId="77777777" w:rsidR="004949BE" w:rsidRPr="0091642B" w:rsidRDefault="004949BE" w:rsidP="004949B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19" w:type="pct"/>
          <w:shd w:val="clear" w:color="auto" w:fill="auto"/>
          <w:vAlign w:val="center"/>
        </w:tcPr>
        <w:p w14:paraId="317EB998" w14:textId="77777777" w:rsidR="004949BE" w:rsidRPr="00B068C1" w:rsidRDefault="004949BE" w:rsidP="004949BE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highlight w:val="yellow"/>
            </w:rPr>
          </w:pPr>
          <w:r w:rsidRPr="00EA4472">
            <w:rPr>
              <w:sz w:val="17"/>
              <w:szCs w:val="17"/>
              <w:highlight w:val="yellow"/>
            </w:rPr>
            <w:t>&lt;</w:t>
          </w:r>
          <w:proofErr w:type="spellStart"/>
          <w:r w:rsidRPr="00EA4472">
            <w:rPr>
              <w:sz w:val="17"/>
              <w:szCs w:val="17"/>
              <w:highlight w:val="yellow"/>
            </w:rPr>
            <w:t>DevMng_Code</w:t>
          </w:r>
          <w:proofErr w:type="spellEnd"/>
          <w:r w:rsidRPr="00EA4472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82" w:type="pct"/>
          <w:shd w:val="clear" w:color="auto" w:fill="auto"/>
          <w:vAlign w:val="center"/>
        </w:tcPr>
        <w:p w14:paraId="65A2BB62" w14:textId="34EAC904" w:rsidR="004949BE" w:rsidRPr="0081583D" w:rsidRDefault="004949BE" w:rsidP="004949B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2EFB7D2A" w14:textId="77777777" w:rsidR="004949BE" w:rsidRPr="0091642B" w:rsidRDefault="004949BE" w:rsidP="004949BE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4949BE" w:rsidRPr="0091642B" w14:paraId="1C46633B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5D499B6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18199A96" w14:textId="77777777" w:rsidR="004949BE" w:rsidRPr="0081583D" w:rsidRDefault="004949BE" w:rsidP="004949B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294C25B4" w14:textId="5ACEC80F" w:rsidR="004949BE" w:rsidRPr="00B068C1" w:rsidRDefault="00422311" w:rsidP="004949BE">
          <w:pPr>
            <w:pStyle w:val="Header"/>
            <w:jc w:val="center"/>
            <w:rPr>
              <w:rFonts w:ascii="Calibri" w:hAnsi="Calibri" w:cs="Calibri"/>
            </w:rPr>
          </w:pPr>
          <w:r w:rsidRPr="00422311">
            <w:rPr>
              <w:sz w:val="24"/>
              <w:szCs w:val="24"/>
              <w:highlight w:val="yellow"/>
            </w:rPr>
            <w:t>&lt;</w:t>
          </w:r>
          <w:proofErr w:type="spellStart"/>
          <w:r w:rsidRPr="00422311">
            <w:rPr>
              <w:sz w:val="24"/>
              <w:szCs w:val="24"/>
              <w:highlight w:val="yellow"/>
            </w:rPr>
            <w:t>DevReportTitle</w:t>
          </w:r>
          <w:proofErr w:type="spellEnd"/>
          <w:r w:rsidRPr="00422311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86" w:type="pct"/>
          <w:vMerge/>
          <w:shd w:val="clear" w:color="auto" w:fill="auto"/>
        </w:tcPr>
        <w:p w14:paraId="694F24DF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</w:tr>
    <w:tr w:rsidR="004949BE" w:rsidRPr="0091642B" w14:paraId="19EB15AF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35992EB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2E661BF6" w14:textId="77777777" w:rsidR="004949BE" w:rsidRPr="0091642B" w:rsidRDefault="004949BE" w:rsidP="004949B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E4B7700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186" w:type="pct"/>
          <w:vMerge/>
          <w:shd w:val="clear" w:color="auto" w:fill="auto"/>
        </w:tcPr>
        <w:p w14:paraId="5020EB2E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</w:tr>
  </w:tbl>
  <w:p w14:paraId="6AABA979" w14:textId="77777777" w:rsidR="004949BE" w:rsidRDefault="004949BE" w:rsidP="004949B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07F512E" w14:textId="77777777" w:rsidR="000C1FAA" w:rsidRPr="009F0C6E" w:rsidRDefault="000C1FAA" w:rsidP="009F0C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38C008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1EA94C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051C330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BA0EF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BDBC27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B28B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7858C25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0C41E0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3481388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22041F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0510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4BF9E93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25857E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A7ED145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2F1B2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030D21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75E4A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ED1176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A76C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BAC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7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8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2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23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73B0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5484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4E07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9C8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440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04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F25E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54AE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5CF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3EC719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C0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0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E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3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E8708CF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FC741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5A4E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10A1A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9276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A8A4A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566B47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1063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DC6E2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1D6805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DA626AF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B30D8D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22EC38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E0E77C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6A0829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D0456A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648CD0A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FCEC72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74A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1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5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2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E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2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AEA9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9A4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2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B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6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AE4C3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7460EB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7FA5E7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007E2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18243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4660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0CA565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CF48A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39CDD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7AE1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3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89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4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9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B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D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B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7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2B1084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78BB6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E78DD6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3ADC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79844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C006F2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46260A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92B1B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526AA1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4B201B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AE6B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A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CC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C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1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9561">
    <w:abstractNumId w:val="4"/>
  </w:num>
  <w:num w:numId="2" w16cid:durableId="1964532948">
    <w:abstractNumId w:val="10"/>
  </w:num>
  <w:num w:numId="3" w16cid:durableId="839582135">
    <w:abstractNumId w:val="1"/>
  </w:num>
  <w:num w:numId="4" w16cid:durableId="1521777237">
    <w:abstractNumId w:val="2"/>
  </w:num>
  <w:num w:numId="5" w16cid:durableId="1258634482">
    <w:abstractNumId w:val="5"/>
  </w:num>
  <w:num w:numId="6" w16cid:durableId="1169783750">
    <w:abstractNumId w:val="12"/>
  </w:num>
  <w:num w:numId="7" w16cid:durableId="31349391">
    <w:abstractNumId w:val="8"/>
  </w:num>
  <w:num w:numId="8" w16cid:durableId="2067488739">
    <w:abstractNumId w:val="11"/>
  </w:num>
  <w:num w:numId="9" w16cid:durableId="29264172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13208361">
    <w:abstractNumId w:val="6"/>
  </w:num>
  <w:num w:numId="11" w16cid:durableId="731467487">
    <w:abstractNumId w:val="13"/>
  </w:num>
  <w:num w:numId="12" w16cid:durableId="765079876">
    <w:abstractNumId w:val="6"/>
  </w:num>
  <w:num w:numId="13" w16cid:durableId="938374847">
    <w:abstractNumId w:val="6"/>
  </w:num>
  <w:num w:numId="14" w16cid:durableId="970328675">
    <w:abstractNumId w:val="6"/>
  </w:num>
  <w:num w:numId="15" w16cid:durableId="1291128167">
    <w:abstractNumId w:val="6"/>
  </w:num>
  <w:num w:numId="16" w16cid:durableId="202907175">
    <w:abstractNumId w:val="6"/>
  </w:num>
  <w:num w:numId="17" w16cid:durableId="2061518260">
    <w:abstractNumId w:val="6"/>
  </w:num>
  <w:num w:numId="18" w16cid:durableId="84376277">
    <w:abstractNumId w:val="6"/>
  </w:num>
  <w:num w:numId="19" w16cid:durableId="1915318746">
    <w:abstractNumId w:val="9"/>
  </w:num>
  <w:num w:numId="20" w16cid:durableId="1399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90941">
    <w:abstractNumId w:val="6"/>
  </w:num>
  <w:num w:numId="22" w16cid:durableId="1731999547">
    <w:abstractNumId w:val="7"/>
  </w:num>
  <w:num w:numId="23" w16cid:durableId="1220097646">
    <w:abstractNumId w:val="3"/>
  </w:num>
  <w:num w:numId="24" w16cid:durableId="179216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Report"/>
    <w:docVar w:name="CS.ID.16" w:val="SOP-QM-0911.A02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1"/>
  </w:docVars>
  <w:rsids>
    <w:rsidRoot w:val="002C0BFD"/>
    <w:rsid w:val="000012CA"/>
    <w:rsid w:val="000053E4"/>
    <w:rsid w:val="00007E1F"/>
    <w:rsid w:val="000126D4"/>
    <w:rsid w:val="00016375"/>
    <w:rsid w:val="00016409"/>
    <w:rsid w:val="00020BC5"/>
    <w:rsid w:val="00020EFE"/>
    <w:rsid w:val="000238E6"/>
    <w:rsid w:val="00026FC5"/>
    <w:rsid w:val="000348BF"/>
    <w:rsid w:val="00041720"/>
    <w:rsid w:val="00045D51"/>
    <w:rsid w:val="00047070"/>
    <w:rsid w:val="000609AA"/>
    <w:rsid w:val="00062695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B47C1"/>
    <w:rsid w:val="000B6843"/>
    <w:rsid w:val="000C1FAA"/>
    <w:rsid w:val="000D0F58"/>
    <w:rsid w:val="000E67A6"/>
    <w:rsid w:val="000E7FCF"/>
    <w:rsid w:val="000F4EFC"/>
    <w:rsid w:val="001016C1"/>
    <w:rsid w:val="00102A8B"/>
    <w:rsid w:val="001077C4"/>
    <w:rsid w:val="00111C9B"/>
    <w:rsid w:val="00113BD0"/>
    <w:rsid w:val="00116474"/>
    <w:rsid w:val="00116596"/>
    <w:rsid w:val="0011774B"/>
    <w:rsid w:val="0012076F"/>
    <w:rsid w:val="001251CE"/>
    <w:rsid w:val="00131446"/>
    <w:rsid w:val="001421F7"/>
    <w:rsid w:val="001425D4"/>
    <w:rsid w:val="001464E6"/>
    <w:rsid w:val="0015174D"/>
    <w:rsid w:val="00151FB0"/>
    <w:rsid w:val="0016349B"/>
    <w:rsid w:val="0017423B"/>
    <w:rsid w:val="001769B3"/>
    <w:rsid w:val="001830EB"/>
    <w:rsid w:val="00184506"/>
    <w:rsid w:val="00197309"/>
    <w:rsid w:val="001A2C84"/>
    <w:rsid w:val="001A2F03"/>
    <w:rsid w:val="001B1469"/>
    <w:rsid w:val="001B310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913"/>
    <w:rsid w:val="0020694E"/>
    <w:rsid w:val="00216912"/>
    <w:rsid w:val="00221187"/>
    <w:rsid w:val="00221283"/>
    <w:rsid w:val="002251E8"/>
    <w:rsid w:val="00232386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93214"/>
    <w:rsid w:val="00296A7F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7549"/>
    <w:rsid w:val="00302978"/>
    <w:rsid w:val="00304D33"/>
    <w:rsid w:val="0030604B"/>
    <w:rsid w:val="0030719B"/>
    <w:rsid w:val="00310DD2"/>
    <w:rsid w:val="003129CF"/>
    <w:rsid w:val="00312A44"/>
    <w:rsid w:val="0031324C"/>
    <w:rsid w:val="0031570E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0576"/>
    <w:rsid w:val="00382370"/>
    <w:rsid w:val="0038274E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B7D25"/>
    <w:rsid w:val="003C34A4"/>
    <w:rsid w:val="003C4CC9"/>
    <w:rsid w:val="003D3ABA"/>
    <w:rsid w:val="003D3ADE"/>
    <w:rsid w:val="003D7ED9"/>
    <w:rsid w:val="003F1A8C"/>
    <w:rsid w:val="003F25B9"/>
    <w:rsid w:val="003F290E"/>
    <w:rsid w:val="003F58C4"/>
    <w:rsid w:val="003F657F"/>
    <w:rsid w:val="00403EAC"/>
    <w:rsid w:val="00407D45"/>
    <w:rsid w:val="00410357"/>
    <w:rsid w:val="00410617"/>
    <w:rsid w:val="00410BBA"/>
    <w:rsid w:val="0041300A"/>
    <w:rsid w:val="00422311"/>
    <w:rsid w:val="004235B5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3E24"/>
    <w:rsid w:val="00444791"/>
    <w:rsid w:val="004470FB"/>
    <w:rsid w:val="00447E0E"/>
    <w:rsid w:val="004511A7"/>
    <w:rsid w:val="004564AB"/>
    <w:rsid w:val="004567F9"/>
    <w:rsid w:val="0046216D"/>
    <w:rsid w:val="00462BF6"/>
    <w:rsid w:val="004678F5"/>
    <w:rsid w:val="00474B20"/>
    <w:rsid w:val="00477362"/>
    <w:rsid w:val="004776FA"/>
    <w:rsid w:val="004810AF"/>
    <w:rsid w:val="00486F10"/>
    <w:rsid w:val="004902C3"/>
    <w:rsid w:val="004949BE"/>
    <w:rsid w:val="00494B41"/>
    <w:rsid w:val="00495334"/>
    <w:rsid w:val="004A58AC"/>
    <w:rsid w:val="004A6518"/>
    <w:rsid w:val="004B0DBF"/>
    <w:rsid w:val="004B374E"/>
    <w:rsid w:val="004B55B4"/>
    <w:rsid w:val="004B7354"/>
    <w:rsid w:val="004C0822"/>
    <w:rsid w:val="004C2C0B"/>
    <w:rsid w:val="004C34DA"/>
    <w:rsid w:val="004C35A9"/>
    <w:rsid w:val="004C6A5E"/>
    <w:rsid w:val="004C7EBF"/>
    <w:rsid w:val="004D0482"/>
    <w:rsid w:val="004D3B93"/>
    <w:rsid w:val="004E3219"/>
    <w:rsid w:val="004E32C5"/>
    <w:rsid w:val="004F2712"/>
    <w:rsid w:val="004F64AA"/>
    <w:rsid w:val="00504E80"/>
    <w:rsid w:val="0050655B"/>
    <w:rsid w:val="00506AD6"/>
    <w:rsid w:val="005078A3"/>
    <w:rsid w:val="005126AE"/>
    <w:rsid w:val="00512751"/>
    <w:rsid w:val="00525E9C"/>
    <w:rsid w:val="0053154F"/>
    <w:rsid w:val="0053439A"/>
    <w:rsid w:val="005345F1"/>
    <w:rsid w:val="00535B57"/>
    <w:rsid w:val="00537895"/>
    <w:rsid w:val="0054672F"/>
    <w:rsid w:val="005517FE"/>
    <w:rsid w:val="00555B98"/>
    <w:rsid w:val="00557D1D"/>
    <w:rsid w:val="00562DA6"/>
    <w:rsid w:val="00564A37"/>
    <w:rsid w:val="00565CD7"/>
    <w:rsid w:val="00567EF0"/>
    <w:rsid w:val="005726BA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D7E17"/>
    <w:rsid w:val="005E2FEE"/>
    <w:rsid w:val="005E66ED"/>
    <w:rsid w:val="005F206A"/>
    <w:rsid w:val="005F245D"/>
    <w:rsid w:val="005F32FA"/>
    <w:rsid w:val="005F4C43"/>
    <w:rsid w:val="005F50DE"/>
    <w:rsid w:val="00601696"/>
    <w:rsid w:val="00602C55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68DA"/>
    <w:rsid w:val="00647B58"/>
    <w:rsid w:val="0065713F"/>
    <w:rsid w:val="00664B8C"/>
    <w:rsid w:val="00671774"/>
    <w:rsid w:val="00671FC6"/>
    <w:rsid w:val="0067436D"/>
    <w:rsid w:val="00680F0C"/>
    <w:rsid w:val="00682BC6"/>
    <w:rsid w:val="00683F93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5A26"/>
    <w:rsid w:val="0072008C"/>
    <w:rsid w:val="0073071E"/>
    <w:rsid w:val="00734057"/>
    <w:rsid w:val="00736D9F"/>
    <w:rsid w:val="00742A99"/>
    <w:rsid w:val="00755C61"/>
    <w:rsid w:val="00756FD6"/>
    <w:rsid w:val="00761BE2"/>
    <w:rsid w:val="00762A2A"/>
    <w:rsid w:val="00763BE8"/>
    <w:rsid w:val="00766ED1"/>
    <w:rsid w:val="00775828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26C3"/>
    <w:rsid w:val="007B6109"/>
    <w:rsid w:val="007B71D3"/>
    <w:rsid w:val="007B7C42"/>
    <w:rsid w:val="007B7E80"/>
    <w:rsid w:val="007C28F1"/>
    <w:rsid w:val="007C4945"/>
    <w:rsid w:val="007C4F67"/>
    <w:rsid w:val="007C7B7C"/>
    <w:rsid w:val="007D37E7"/>
    <w:rsid w:val="007D7F51"/>
    <w:rsid w:val="007E7F65"/>
    <w:rsid w:val="007F3007"/>
    <w:rsid w:val="007F780B"/>
    <w:rsid w:val="00805018"/>
    <w:rsid w:val="00805242"/>
    <w:rsid w:val="0081583D"/>
    <w:rsid w:val="008212FC"/>
    <w:rsid w:val="00823C7C"/>
    <w:rsid w:val="00827925"/>
    <w:rsid w:val="00832607"/>
    <w:rsid w:val="00834439"/>
    <w:rsid w:val="00835FAC"/>
    <w:rsid w:val="0083614C"/>
    <w:rsid w:val="00837EDB"/>
    <w:rsid w:val="0084513F"/>
    <w:rsid w:val="008523E8"/>
    <w:rsid w:val="00852700"/>
    <w:rsid w:val="008555F8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4C11"/>
    <w:rsid w:val="008A5ED1"/>
    <w:rsid w:val="008A6CB6"/>
    <w:rsid w:val="008B2865"/>
    <w:rsid w:val="008B3DD5"/>
    <w:rsid w:val="008B42FF"/>
    <w:rsid w:val="008C0532"/>
    <w:rsid w:val="008C112B"/>
    <w:rsid w:val="008C312E"/>
    <w:rsid w:val="008C32B4"/>
    <w:rsid w:val="008C6BB1"/>
    <w:rsid w:val="008D0B3C"/>
    <w:rsid w:val="008D1675"/>
    <w:rsid w:val="008D39B9"/>
    <w:rsid w:val="008D68DD"/>
    <w:rsid w:val="008D7017"/>
    <w:rsid w:val="008D76E4"/>
    <w:rsid w:val="008D7CCC"/>
    <w:rsid w:val="008E27D1"/>
    <w:rsid w:val="008E4CEB"/>
    <w:rsid w:val="008E6F9D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1F8F"/>
    <w:rsid w:val="009247FB"/>
    <w:rsid w:val="00924C74"/>
    <w:rsid w:val="009267AB"/>
    <w:rsid w:val="00933D3A"/>
    <w:rsid w:val="009346D4"/>
    <w:rsid w:val="00941F0C"/>
    <w:rsid w:val="00953F68"/>
    <w:rsid w:val="0096349D"/>
    <w:rsid w:val="00970BCB"/>
    <w:rsid w:val="00972FA9"/>
    <w:rsid w:val="0097307D"/>
    <w:rsid w:val="00973F9A"/>
    <w:rsid w:val="00974B07"/>
    <w:rsid w:val="009777B2"/>
    <w:rsid w:val="00977DF0"/>
    <w:rsid w:val="00987059"/>
    <w:rsid w:val="00992B8B"/>
    <w:rsid w:val="009A2AF3"/>
    <w:rsid w:val="009A5883"/>
    <w:rsid w:val="009B6730"/>
    <w:rsid w:val="009C07F0"/>
    <w:rsid w:val="009C0D0D"/>
    <w:rsid w:val="009D07FB"/>
    <w:rsid w:val="009D757E"/>
    <w:rsid w:val="009E4AEB"/>
    <w:rsid w:val="009E557C"/>
    <w:rsid w:val="009F0C6E"/>
    <w:rsid w:val="009F15D7"/>
    <w:rsid w:val="009F41A0"/>
    <w:rsid w:val="00A06281"/>
    <w:rsid w:val="00A07547"/>
    <w:rsid w:val="00A127C7"/>
    <w:rsid w:val="00A216AA"/>
    <w:rsid w:val="00A248E9"/>
    <w:rsid w:val="00A249B3"/>
    <w:rsid w:val="00A25416"/>
    <w:rsid w:val="00A26B8B"/>
    <w:rsid w:val="00A3107F"/>
    <w:rsid w:val="00A310D5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16B7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3FDD"/>
    <w:rsid w:val="00AE509E"/>
    <w:rsid w:val="00AE673D"/>
    <w:rsid w:val="00AE6F35"/>
    <w:rsid w:val="00AE7610"/>
    <w:rsid w:val="00AF0188"/>
    <w:rsid w:val="00AF1CD9"/>
    <w:rsid w:val="00AF4943"/>
    <w:rsid w:val="00AF5EFD"/>
    <w:rsid w:val="00B054B0"/>
    <w:rsid w:val="00B07CF0"/>
    <w:rsid w:val="00B11FBF"/>
    <w:rsid w:val="00B139DA"/>
    <w:rsid w:val="00B20504"/>
    <w:rsid w:val="00B310FB"/>
    <w:rsid w:val="00B3261D"/>
    <w:rsid w:val="00B34147"/>
    <w:rsid w:val="00B42D9C"/>
    <w:rsid w:val="00B50E7B"/>
    <w:rsid w:val="00B54C9F"/>
    <w:rsid w:val="00B67F0B"/>
    <w:rsid w:val="00B708D2"/>
    <w:rsid w:val="00B71845"/>
    <w:rsid w:val="00B75F10"/>
    <w:rsid w:val="00B7685A"/>
    <w:rsid w:val="00B80A81"/>
    <w:rsid w:val="00B93B9F"/>
    <w:rsid w:val="00B9748B"/>
    <w:rsid w:val="00B97993"/>
    <w:rsid w:val="00BA43FF"/>
    <w:rsid w:val="00BA4E5B"/>
    <w:rsid w:val="00BB2882"/>
    <w:rsid w:val="00BB3610"/>
    <w:rsid w:val="00BB4C87"/>
    <w:rsid w:val="00BC0BE8"/>
    <w:rsid w:val="00BC1B23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1C7F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58A5"/>
    <w:rsid w:val="00C52DC5"/>
    <w:rsid w:val="00C54616"/>
    <w:rsid w:val="00C57FEA"/>
    <w:rsid w:val="00C64495"/>
    <w:rsid w:val="00C654B6"/>
    <w:rsid w:val="00C67671"/>
    <w:rsid w:val="00C7347D"/>
    <w:rsid w:val="00C75495"/>
    <w:rsid w:val="00C77FE5"/>
    <w:rsid w:val="00C80983"/>
    <w:rsid w:val="00C8689F"/>
    <w:rsid w:val="00C87590"/>
    <w:rsid w:val="00C87662"/>
    <w:rsid w:val="00C92281"/>
    <w:rsid w:val="00CA3AE6"/>
    <w:rsid w:val="00CA63AB"/>
    <w:rsid w:val="00CA777D"/>
    <w:rsid w:val="00CB2E58"/>
    <w:rsid w:val="00CC0E9E"/>
    <w:rsid w:val="00CC2B11"/>
    <w:rsid w:val="00CC2CA2"/>
    <w:rsid w:val="00CD4295"/>
    <w:rsid w:val="00CD446D"/>
    <w:rsid w:val="00CD6AB3"/>
    <w:rsid w:val="00CD7A4D"/>
    <w:rsid w:val="00CE3F51"/>
    <w:rsid w:val="00CE4003"/>
    <w:rsid w:val="00CE6B31"/>
    <w:rsid w:val="00CF053B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490B"/>
    <w:rsid w:val="00D770F4"/>
    <w:rsid w:val="00D853A1"/>
    <w:rsid w:val="00D9215E"/>
    <w:rsid w:val="00D921AE"/>
    <w:rsid w:val="00D964B3"/>
    <w:rsid w:val="00DA4E85"/>
    <w:rsid w:val="00DA50F3"/>
    <w:rsid w:val="00DA67FB"/>
    <w:rsid w:val="00DA75BD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0A35"/>
    <w:rsid w:val="00DF52F9"/>
    <w:rsid w:val="00DF6457"/>
    <w:rsid w:val="00E0514A"/>
    <w:rsid w:val="00E200FF"/>
    <w:rsid w:val="00E20FC4"/>
    <w:rsid w:val="00E21E62"/>
    <w:rsid w:val="00E24732"/>
    <w:rsid w:val="00E27E5E"/>
    <w:rsid w:val="00E32186"/>
    <w:rsid w:val="00E4194B"/>
    <w:rsid w:val="00E46990"/>
    <w:rsid w:val="00E60723"/>
    <w:rsid w:val="00E62784"/>
    <w:rsid w:val="00E65EA4"/>
    <w:rsid w:val="00E7274E"/>
    <w:rsid w:val="00E81818"/>
    <w:rsid w:val="00E9111B"/>
    <w:rsid w:val="00E94BBF"/>
    <w:rsid w:val="00E95177"/>
    <w:rsid w:val="00EA170D"/>
    <w:rsid w:val="00EA2CA6"/>
    <w:rsid w:val="00EA4530"/>
    <w:rsid w:val="00EB419E"/>
    <w:rsid w:val="00EB7DB0"/>
    <w:rsid w:val="00EC11EA"/>
    <w:rsid w:val="00EC6BDA"/>
    <w:rsid w:val="00ED0DD3"/>
    <w:rsid w:val="00ED2252"/>
    <w:rsid w:val="00EE0FB8"/>
    <w:rsid w:val="00EE664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3E09"/>
    <w:rsid w:val="00F54AC4"/>
    <w:rsid w:val="00F55186"/>
    <w:rsid w:val="00F55917"/>
    <w:rsid w:val="00F611C9"/>
    <w:rsid w:val="00F63C16"/>
    <w:rsid w:val="00F707EE"/>
    <w:rsid w:val="00F711AD"/>
    <w:rsid w:val="00F719D6"/>
    <w:rsid w:val="00F74876"/>
    <w:rsid w:val="00F75B94"/>
    <w:rsid w:val="00F762BC"/>
    <w:rsid w:val="00F82623"/>
    <w:rsid w:val="00F84476"/>
    <w:rsid w:val="00F8654F"/>
    <w:rsid w:val="00FA00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9EE1AC1"/>
    <w:rsid w:val="107E233D"/>
    <w:rsid w:val="3FD640A6"/>
    <w:rsid w:val="6F5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2DC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DC0F-0955-42E7-968C-E8ABCD26A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8A0D3-CAE9-4D7E-8E5F-D7516B77B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CE3EA-C632-4D96-98AF-1A5EDA9B9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Andrii Kuznietsov</cp:lastModifiedBy>
  <cp:revision>26</cp:revision>
  <cp:lastPrinted>2021-02-25T11:29:00Z</cp:lastPrinted>
  <dcterms:created xsi:type="dcterms:W3CDTF">2022-06-20T11:21:00Z</dcterms:created>
  <dcterms:modified xsi:type="dcterms:W3CDTF">2022-11-18T11:10:00Z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