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000000">
      <w:pPr>
        <w:pStyle w:val="Heading1"/>
        <w:spacing w:before="52"/>
        <w:ind w:left="116" w:firstLine="0"/>
      </w:pPr>
      <w:bookmarkStart w:id="0" w:name="_Toc117755795"/>
      <w:bookmarkStart w:id="1" w:name="_Toc119672974"/>
      <w:r>
        <w:t>Table of Contents</w:t>
      </w:r>
      <w:bookmarkEnd w:id="0"/>
      <w:bookmarkEnd w:id="1"/>
    </w:p>
    <w:sdt>
      <w:sdtPr>
        <w:id w:val="-8527763"/>
        <w:docPartObj>
          <w:docPartGallery w:val="Table of Contents"/>
          <w:docPartUnique/>
        </w:docPartObj>
      </w:sdtPr>
      <w:sdtEndPr>
        <w:rPr>
          <w:b/>
          <w:bCs/>
          <w:noProof/>
        </w:rPr>
      </w:sdtEndPr>
      <w:sdtContent>
        <w:p w14:paraId="4FD581CB" w14:textId="021C82F6" w:rsidR="004A20B5"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9672974" w:history="1">
            <w:r w:rsidR="004A20B5" w:rsidRPr="002E0E8E">
              <w:rPr>
                <w:rStyle w:val="Hyperlink"/>
                <w:noProof/>
              </w:rPr>
              <w:t>Table of Contents</w:t>
            </w:r>
            <w:r w:rsidR="004A20B5">
              <w:rPr>
                <w:noProof/>
                <w:webHidden/>
              </w:rPr>
              <w:tab/>
            </w:r>
            <w:r w:rsidR="004A20B5">
              <w:rPr>
                <w:noProof/>
                <w:webHidden/>
              </w:rPr>
              <w:fldChar w:fldCharType="begin"/>
            </w:r>
            <w:r w:rsidR="004A20B5">
              <w:rPr>
                <w:noProof/>
                <w:webHidden/>
              </w:rPr>
              <w:instrText xml:space="preserve"> PAGEREF _Toc119672974 \h </w:instrText>
            </w:r>
            <w:r w:rsidR="004A20B5">
              <w:rPr>
                <w:noProof/>
                <w:webHidden/>
              </w:rPr>
            </w:r>
            <w:r w:rsidR="004A20B5">
              <w:rPr>
                <w:noProof/>
                <w:webHidden/>
              </w:rPr>
              <w:fldChar w:fldCharType="separate"/>
            </w:r>
            <w:r w:rsidR="004A20B5">
              <w:rPr>
                <w:noProof/>
                <w:webHidden/>
              </w:rPr>
              <w:t>2</w:t>
            </w:r>
            <w:r w:rsidR="004A20B5">
              <w:rPr>
                <w:noProof/>
                <w:webHidden/>
              </w:rPr>
              <w:fldChar w:fldCharType="end"/>
            </w:r>
          </w:hyperlink>
        </w:p>
        <w:p w14:paraId="4CE133BE" w14:textId="61485F21"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5" w:history="1">
            <w:r w:rsidRPr="002E0E8E">
              <w:rPr>
                <w:rStyle w:val="Hyperlink"/>
                <w:noProof/>
                <w:spacing w:val="-1"/>
              </w:rPr>
              <w:t>1</w:t>
            </w:r>
            <w:r>
              <w:rPr>
                <w:rFonts w:asciiTheme="minorHAnsi" w:eastAsiaTheme="minorEastAsia" w:hAnsiTheme="minorHAnsi" w:cstheme="minorBidi"/>
                <w:noProof/>
                <w:lang w:val="ru-RU" w:eastAsia="ru-RU" w:bidi="ar-SA"/>
              </w:rPr>
              <w:tab/>
            </w:r>
            <w:r w:rsidRPr="002E0E8E">
              <w:rPr>
                <w:rStyle w:val="Hyperlink"/>
                <w:noProof/>
              </w:rPr>
              <w:t>Purpose</w:t>
            </w:r>
            <w:r>
              <w:rPr>
                <w:noProof/>
                <w:webHidden/>
              </w:rPr>
              <w:tab/>
            </w:r>
            <w:r>
              <w:rPr>
                <w:noProof/>
                <w:webHidden/>
              </w:rPr>
              <w:fldChar w:fldCharType="begin"/>
            </w:r>
            <w:r>
              <w:rPr>
                <w:noProof/>
                <w:webHidden/>
              </w:rPr>
              <w:instrText xml:space="preserve"> PAGEREF _Toc119672975 \h </w:instrText>
            </w:r>
            <w:r>
              <w:rPr>
                <w:noProof/>
                <w:webHidden/>
              </w:rPr>
            </w:r>
            <w:r>
              <w:rPr>
                <w:noProof/>
                <w:webHidden/>
              </w:rPr>
              <w:fldChar w:fldCharType="separate"/>
            </w:r>
            <w:r>
              <w:rPr>
                <w:noProof/>
                <w:webHidden/>
              </w:rPr>
              <w:t>3</w:t>
            </w:r>
            <w:r>
              <w:rPr>
                <w:noProof/>
                <w:webHidden/>
              </w:rPr>
              <w:fldChar w:fldCharType="end"/>
            </w:r>
          </w:hyperlink>
        </w:p>
        <w:p w14:paraId="768AE88C" w14:textId="09587CE0"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6" w:history="1">
            <w:r w:rsidRPr="002E0E8E">
              <w:rPr>
                <w:rStyle w:val="Hyperlink"/>
                <w:noProof/>
                <w:spacing w:val="-1"/>
              </w:rPr>
              <w:t>2</w:t>
            </w:r>
            <w:r>
              <w:rPr>
                <w:rFonts w:asciiTheme="minorHAnsi" w:eastAsiaTheme="minorEastAsia" w:hAnsiTheme="minorHAnsi" w:cstheme="minorBidi"/>
                <w:noProof/>
                <w:lang w:val="ru-RU" w:eastAsia="ru-RU" w:bidi="ar-SA"/>
              </w:rPr>
              <w:tab/>
            </w:r>
            <w:r w:rsidRPr="002E0E8E">
              <w:rPr>
                <w:rStyle w:val="Hyperlink"/>
                <w:noProof/>
              </w:rPr>
              <w:t>Scope</w:t>
            </w:r>
            <w:r>
              <w:rPr>
                <w:noProof/>
                <w:webHidden/>
              </w:rPr>
              <w:tab/>
            </w:r>
            <w:r>
              <w:rPr>
                <w:noProof/>
                <w:webHidden/>
              </w:rPr>
              <w:fldChar w:fldCharType="begin"/>
            </w:r>
            <w:r>
              <w:rPr>
                <w:noProof/>
                <w:webHidden/>
              </w:rPr>
              <w:instrText xml:space="preserve"> PAGEREF _Toc119672976 \h </w:instrText>
            </w:r>
            <w:r>
              <w:rPr>
                <w:noProof/>
                <w:webHidden/>
              </w:rPr>
            </w:r>
            <w:r>
              <w:rPr>
                <w:noProof/>
                <w:webHidden/>
              </w:rPr>
              <w:fldChar w:fldCharType="separate"/>
            </w:r>
            <w:r>
              <w:rPr>
                <w:noProof/>
                <w:webHidden/>
              </w:rPr>
              <w:t>3</w:t>
            </w:r>
            <w:r>
              <w:rPr>
                <w:noProof/>
                <w:webHidden/>
              </w:rPr>
              <w:fldChar w:fldCharType="end"/>
            </w:r>
          </w:hyperlink>
        </w:p>
        <w:p w14:paraId="4A082B9C" w14:textId="04BD5F93"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7" w:history="1">
            <w:r w:rsidRPr="002E0E8E">
              <w:rPr>
                <w:rStyle w:val="Hyperlink"/>
                <w:noProof/>
                <w:spacing w:val="-1"/>
              </w:rPr>
              <w:t>3</w:t>
            </w:r>
            <w:r>
              <w:rPr>
                <w:rFonts w:asciiTheme="minorHAnsi" w:eastAsiaTheme="minorEastAsia" w:hAnsiTheme="minorHAnsi" w:cstheme="minorBidi"/>
                <w:noProof/>
                <w:lang w:val="ru-RU" w:eastAsia="ru-RU" w:bidi="ar-SA"/>
              </w:rPr>
              <w:tab/>
            </w:r>
            <w:r w:rsidRPr="002E0E8E">
              <w:rPr>
                <w:rStyle w:val="Hyperlink"/>
                <w:noProof/>
              </w:rPr>
              <w:t>Responsibilities</w:t>
            </w:r>
            <w:r>
              <w:rPr>
                <w:noProof/>
                <w:webHidden/>
              </w:rPr>
              <w:tab/>
            </w:r>
            <w:r>
              <w:rPr>
                <w:noProof/>
                <w:webHidden/>
              </w:rPr>
              <w:fldChar w:fldCharType="begin"/>
            </w:r>
            <w:r>
              <w:rPr>
                <w:noProof/>
                <w:webHidden/>
              </w:rPr>
              <w:instrText xml:space="preserve"> PAGEREF _Toc119672977 \h </w:instrText>
            </w:r>
            <w:r>
              <w:rPr>
                <w:noProof/>
                <w:webHidden/>
              </w:rPr>
            </w:r>
            <w:r>
              <w:rPr>
                <w:noProof/>
                <w:webHidden/>
              </w:rPr>
              <w:fldChar w:fldCharType="separate"/>
            </w:r>
            <w:r>
              <w:rPr>
                <w:noProof/>
                <w:webHidden/>
              </w:rPr>
              <w:t>3</w:t>
            </w:r>
            <w:r>
              <w:rPr>
                <w:noProof/>
                <w:webHidden/>
              </w:rPr>
              <w:fldChar w:fldCharType="end"/>
            </w:r>
          </w:hyperlink>
        </w:p>
        <w:p w14:paraId="367DD71D" w14:textId="410097E8"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8" w:history="1">
            <w:r w:rsidRPr="002E0E8E">
              <w:rPr>
                <w:rStyle w:val="Hyperlink"/>
                <w:noProof/>
                <w:spacing w:val="-1"/>
              </w:rPr>
              <w:t>4</w:t>
            </w:r>
            <w:r>
              <w:rPr>
                <w:rFonts w:asciiTheme="minorHAnsi" w:eastAsiaTheme="minorEastAsia" w:hAnsiTheme="minorHAnsi" w:cstheme="minorBidi"/>
                <w:noProof/>
                <w:lang w:val="ru-RU" w:eastAsia="ru-RU" w:bidi="ar-SA"/>
              </w:rPr>
              <w:tab/>
            </w:r>
            <w:r w:rsidRPr="002E0E8E">
              <w:rPr>
                <w:rStyle w:val="Hyperlink"/>
                <w:noProof/>
              </w:rPr>
              <w:t>Definitions, terms and</w:t>
            </w:r>
            <w:r w:rsidRPr="002E0E8E">
              <w:rPr>
                <w:rStyle w:val="Hyperlink"/>
                <w:noProof/>
                <w:spacing w:val="-3"/>
              </w:rPr>
              <w:t xml:space="preserve"> </w:t>
            </w:r>
            <w:r w:rsidRPr="002E0E8E">
              <w:rPr>
                <w:rStyle w:val="Hyperlink"/>
                <w:noProof/>
              </w:rPr>
              <w:t>abbreviations</w:t>
            </w:r>
            <w:r>
              <w:rPr>
                <w:noProof/>
                <w:webHidden/>
              </w:rPr>
              <w:tab/>
            </w:r>
            <w:r>
              <w:rPr>
                <w:noProof/>
                <w:webHidden/>
              </w:rPr>
              <w:fldChar w:fldCharType="begin"/>
            </w:r>
            <w:r>
              <w:rPr>
                <w:noProof/>
                <w:webHidden/>
              </w:rPr>
              <w:instrText xml:space="preserve"> PAGEREF _Toc119672978 \h </w:instrText>
            </w:r>
            <w:r>
              <w:rPr>
                <w:noProof/>
                <w:webHidden/>
              </w:rPr>
            </w:r>
            <w:r>
              <w:rPr>
                <w:noProof/>
                <w:webHidden/>
              </w:rPr>
              <w:fldChar w:fldCharType="separate"/>
            </w:r>
            <w:r>
              <w:rPr>
                <w:noProof/>
                <w:webHidden/>
              </w:rPr>
              <w:t>4</w:t>
            </w:r>
            <w:r>
              <w:rPr>
                <w:noProof/>
                <w:webHidden/>
              </w:rPr>
              <w:fldChar w:fldCharType="end"/>
            </w:r>
          </w:hyperlink>
        </w:p>
        <w:p w14:paraId="14B24C67" w14:textId="5CA01BEB"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9" w:history="1">
            <w:r w:rsidRPr="002E0E8E">
              <w:rPr>
                <w:rStyle w:val="Hyperlink"/>
                <w:noProof/>
                <w:spacing w:val="-1"/>
              </w:rPr>
              <w:t>5</w:t>
            </w:r>
            <w:r>
              <w:rPr>
                <w:rFonts w:asciiTheme="minorHAnsi" w:eastAsiaTheme="minorEastAsia" w:hAnsiTheme="minorHAnsi" w:cstheme="minorBidi"/>
                <w:noProof/>
                <w:lang w:val="ru-RU" w:eastAsia="ru-RU" w:bidi="ar-SA"/>
              </w:rPr>
              <w:tab/>
            </w:r>
            <w:r w:rsidRPr="002E0E8E">
              <w:rPr>
                <w:rStyle w:val="Hyperlink"/>
                <w:noProof/>
              </w:rPr>
              <w:t>Workflow</w:t>
            </w:r>
            <w:r>
              <w:rPr>
                <w:noProof/>
                <w:webHidden/>
              </w:rPr>
              <w:tab/>
            </w:r>
            <w:r>
              <w:rPr>
                <w:noProof/>
                <w:webHidden/>
              </w:rPr>
              <w:fldChar w:fldCharType="begin"/>
            </w:r>
            <w:r>
              <w:rPr>
                <w:noProof/>
                <w:webHidden/>
              </w:rPr>
              <w:instrText xml:space="preserve"> PAGEREF _Toc119672979 \h </w:instrText>
            </w:r>
            <w:r>
              <w:rPr>
                <w:noProof/>
                <w:webHidden/>
              </w:rPr>
            </w:r>
            <w:r>
              <w:rPr>
                <w:noProof/>
                <w:webHidden/>
              </w:rPr>
              <w:fldChar w:fldCharType="separate"/>
            </w:r>
            <w:r>
              <w:rPr>
                <w:noProof/>
                <w:webHidden/>
              </w:rPr>
              <w:t>5</w:t>
            </w:r>
            <w:r>
              <w:rPr>
                <w:noProof/>
                <w:webHidden/>
              </w:rPr>
              <w:fldChar w:fldCharType="end"/>
            </w:r>
          </w:hyperlink>
        </w:p>
        <w:p w14:paraId="1729CF3B" w14:textId="58B78430"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0" w:history="1">
            <w:r w:rsidRPr="002E0E8E">
              <w:rPr>
                <w:rStyle w:val="Hyperlink"/>
                <w:noProof/>
                <w:spacing w:val="-1"/>
              </w:rPr>
              <w:t>5.1</w:t>
            </w:r>
            <w:r>
              <w:rPr>
                <w:rFonts w:asciiTheme="minorHAnsi" w:eastAsiaTheme="minorEastAsia" w:hAnsiTheme="minorHAnsi" w:cstheme="minorBidi"/>
                <w:noProof/>
                <w:lang w:val="ru-RU" w:eastAsia="ru-RU" w:bidi="ar-SA"/>
              </w:rPr>
              <w:tab/>
            </w:r>
            <w:r w:rsidRPr="002E0E8E">
              <w:rPr>
                <w:rStyle w:val="Hyperlink"/>
                <w:noProof/>
              </w:rPr>
              <w:t>General</w:t>
            </w:r>
            <w:r>
              <w:rPr>
                <w:noProof/>
                <w:webHidden/>
              </w:rPr>
              <w:tab/>
            </w:r>
            <w:r>
              <w:rPr>
                <w:noProof/>
                <w:webHidden/>
              </w:rPr>
              <w:fldChar w:fldCharType="begin"/>
            </w:r>
            <w:r>
              <w:rPr>
                <w:noProof/>
                <w:webHidden/>
              </w:rPr>
              <w:instrText xml:space="preserve"> PAGEREF _Toc119672980 \h </w:instrText>
            </w:r>
            <w:r>
              <w:rPr>
                <w:noProof/>
                <w:webHidden/>
              </w:rPr>
            </w:r>
            <w:r>
              <w:rPr>
                <w:noProof/>
                <w:webHidden/>
              </w:rPr>
              <w:fldChar w:fldCharType="separate"/>
            </w:r>
            <w:r>
              <w:rPr>
                <w:noProof/>
                <w:webHidden/>
              </w:rPr>
              <w:t>5</w:t>
            </w:r>
            <w:r>
              <w:rPr>
                <w:noProof/>
                <w:webHidden/>
              </w:rPr>
              <w:fldChar w:fldCharType="end"/>
            </w:r>
          </w:hyperlink>
        </w:p>
        <w:p w14:paraId="39FFCCAC" w14:textId="2CD5EC6C"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1" w:history="1">
            <w:r w:rsidRPr="002E0E8E">
              <w:rPr>
                <w:rStyle w:val="Hyperlink"/>
                <w:noProof/>
                <w:spacing w:val="-1"/>
              </w:rPr>
              <w:t>5.2</w:t>
            </w:r>
            <w:r>
              <w:rPr>
                <w:rFonts w:asciiTheme="minorHAnsi" w:eastAsiaTheme="minorEastAsia" w:hAnsiTheme="minorHAnsi" w:cstheme="minorBidi"/>
                <w:noProof/>
                <w:lang w:val="ru-RU" w:eastAsia="ru-RU" w:bidi="ar-SA"/>
              </w:rPr>
              <w:tab/>
            </w:r>
            <w:r w:rsidRPr="002E0E8E">
              <w:rPr>
                <w:rStyle w:val="Hyperlink"/>
                <w:noProof/>
              </w:rPr>
              <w:t>Deviation Discovery and Notification</w:t>
            </w:r>
            <w:r>
              <w:rPr>
                <w:noProof/>
                <w:webHidden/>
              </w:rPr>
              <w:tab/>
            </w:r>
            <w:r>
              <w:rPr>
                <w:noProof/>
                <w:webHidden/>
              </w:rPr>
              <w:fldChar w:fldCharType="begin"/>
            </w:r>
            <w:r>
              <w:rPr>
                <w:noProof/>
                <w:webHidden/>
              </w:rPr>
              <w:instrText xml:space="preserve"> PAGEREF _Toc119672981 \h </w:instrText>
            </w:r>
            <w:r>
              <w:rPr>
                <w:noProof/>
                <w:webHidden/>
              </w:rPr>
            </w:r>
            <w:r>
              <w:rPr>
                <w:noProof/>
                <w:webHidden/>
              </w:rPr>
              <w:fldChar w:fldCharType="separate"/>
            </w:r>
            <w:r>
              <w:rPr>
                <w:noProof/>
                <w:webHidden/>
              </w:rPr>
              <w:t>6</w:t>
            </w:r>
            <w:r>
              <w:rPr>
                <w:noProof/>
                <w:webHidden/>
              </w:rPr>
              <w:fldChar w:fldCharType="end"/>
            </w:r>
          </w:hyperlink>
        </w:p>
        <w:p w14:paraId="255BABD7" w14:textId="20C218CF"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2" w:history="1">
            <w:r w:rsidRPr="002E0E8E">
              <w:rPr>
                <w:rStyle w:val="Hyperlink"/>
                <w:noProof/>
                <w:spacing w:val="-1"/>
              </w:rPr>
              <w:t>5.3</w:t>
            </w:r>
            <w:r>
              <w:rPr>
                <w:rFonts w:asciiTheme="minorHAnsi" w:eastAsiaTheme="minorEastAsia" w:hAnsiTheme="minorHAnsi" w:cstheme="minorBidi"/>
                <w:noProof/>
                <w:lang w:val="ru-RU" w:eastAsia="ru-RU" w:bidi="ar-SA"/>
              </w:rPr>
              <w:tab/>
            </w:r>
            <w:r w:rsidRPr="002E0E8E">
              <w:rPr>
                <w:rStyle w:val="Hyperlink"/>
                <w:noProof/>
              </w:rPr>
              <w:t>Deviation Investigation</w:t>
            </w:r>
            <w:r>
              <w:rPr>
                <w:noProof/>
                <w:webHidden/>
              </w:rPr>
              <w:tab/>
            </w:r>
            <w:r>
              <w:rPr>
                <w:noProof/>
                <w:webHidden/>
              </w:rPr>
              <w:fldChar w:fldCharType="begin"/>
            </w:r>
            <w:r>
              <w:rPr>
                <w:noProof/>
                <w:webHidden/>
              </w:rPr>
              <w:instrText xml:space="preserve"> PAGEREF _Toc119672982 \h </w:instrText>
            </w:r>
            <w:r>
              <w:rPr>
                <w:noProof/>
                <w:webHidden/>
              </w:rPr>
            </w:r>
            <w:r>
              <w:rPr>
                <w:noProof/>
                <w:webHidden/>
              </w:rPr>
              <w:fldChar w:fldCharType="separate"/>
            </w:r>
            <w:r>
              <w:rPr>
                <w:noProof/>
                <w:webHidden/>
              </w:rPr>
              <w:t>6</w:t>
            </w:r>
            <w:r>
              <w:rPr>
                <w:noProof/>
                <w:webHidden/>
              </w:rPr>
              <w:fldChar w:fldCharType="end"/>
            </w:r>
          </w:hyperlink>
        </w:p>
        <w:p w14:paraId="48DC2A47" w14:textId="106FA621"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3" w:history="1">
            <w:r w:rsidRPr="002E0E8E">
              <w:rPr>
                <w:rStyle w:val="Hyperlink"/>
                <w:noProof/>
                <w:spacing w:val="-1"/>
              </w:rPr>
              <w:t>5.3.1</w:t>
            </w:r>
            <w:r>
              <w:rPr>
                <w:rFonts w:asciiTheme="minorHAnsi" w:eastAsiaTheme="minorEastAsia" w:hAnsiTheme="minorHAnsi" w:cstheme="minorBidi"/>
                <w:noProof/>
                <w:lang w:val="ru-RU" w:eastAsia="ru-RU" w:bidi="ar-SA"/>
              </w:rPr>
              <w:tab/>
            </w:r>
            <w:r w:rsidRPr="002E0E8E">
              <w:rPr>
                <w:rStyle w:val="Hyperlink"/>
                <w:noProof/>
              </w:rPr>
              <w:t>Major and</w:t>
            </w:r>
            <w:r w:rsidRPr="002E0E8E">
              <w:rPr>
                <w:rStyle w:val="Hyperlink"/>
                <w:noProof/>
                <w:spacing w:val="-4"/>
              </w:rPr>
              <w:t xml:space="preserve"> </w:t>
            </w:r>
            <w:r w:rsidRPr="002E0E8E">
              <w:rPr>
                <w:rStyle w:val="Hyperlink"/>
                <w:noProof/>
              </w:rPr>
              <w:t>Critical Deviations</w:t>
            </w:r>
            <w:r>
              <w:rPr>
                <w:noProof/>
                <w:webHidden/>
              </w:rPr>
              <w:tab/>
            </w:r>
            <w:r>
              <w:rPr>
                <w:noProof/>
                <w:webHidden/>
              </w:rPr>
              <w:fldChar w:fldCharType="begin"/>
            </w:r>
            <w:r>
              <w:rPr>
                <w:noProof/>
                <w:webHidden/>
              </w:rPr>
              <w:instrText xml:space="preserve"> PAGEREF _Toc119672983 \h </w:instrText>
            </w:r>
            <w:r>
              <w:rPr>
                <w:noProof/>
                <w:webHidden/>
              </w:rPr>
            </w:r>
            <w:r>
              <w:rPr>
                <w:noProof/>
                <w:webHidden/>
              </w:rPr>
              <w:fldChar w:fldCharType="separate"/>
            </w:r>
            <w:r>
              <w:rPr>
                <w:noProof/>
                <w:webHidden/>
              </w:rPr>
              <w:t>6</w:t>
            </w:r>
            <w:r>
              <w:rPr>
                <w:noProof/>
                <w:webHidden/>
              </w:rPr>
              <w:fldChar w:fldCharType="end"/>
            </w:r>
          </w:hyperlink>
        </w:p>
        <w:p w14:paraId="414EB119" w14:textId="135699DF"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4" w:history="1">
            <w:r w:rsidRPr="002E0E8E">
              <w:rPr>
                <w:rStyle w:val="Hyperlink"/>
                <w:noProof/>
                <w:spacing w:val="-1"/>
              </w:rPr>
              <w:t>5.3.2</w:t>
            </w:r>
            <w:r>
              <w:rPr>
                <w:rFonts w:asciiTheme="minorHAnsi" w:eastAsiaTheme="minorEastAsia" w:hAnsiTheme="minorHAnsi" w:cstheme="minorBidi"/>
                <w:noProof/>
                <w:lang w:val="ru-RU" w:eastAsia="ru-RU" w:bidi="ar-SA"/>
              </w:rPr>
              <w:tab/>
            </w:r>
            <w:r w:rsidRPr="002E0E8E">
              <w:rPr>
                <w:rStyle w:val="Hyperlink"/>
                <w:noProof/>
              </w:rPr>
              <w:t>Minor Deviations</w:t>
            </w:r>
            <w:r>
              <w:rPr>
                <w:noProof/>
                <w:webHidden/>
              </w:rPr>
              <w:tab/>
            </w:r>
            <w:r>
              <w:rPr>
                <w:noProof/>
                <w:webHidden/>
              </w:rPr>
              <w:fldChar w:fldCharType="begin"/>
            </w:r>
            <w:r>
              <w:rPr>
                <w:noProof/>
                <w:webHidden/>
              </w:rPr>
              <w:instrText xml:space="preserve"> PAGEREF _Toc119672984 \h </w:instrText>
            </w:r>
            <w:r>
              <w:rPr>
                <w:noProof/>
                <w:webHidden/>
              </w:rPr>
            </w:r>
            <w:r>
              <w:rPr>
                <w:noProof/>
                <w:webHidden/>
              </w:rPr>
              <w:fldChar w:fldCharType="separate"/>
            </w:r>
            <w:r>
              <w:rPr>
                <w:noProof/>
                <w:webHidden/>
              </w:rPr>
              <w:t>7</w:t>
            </w:r>
            <w:r>
              <w:rPr>
                <w:noProof/>
                <w:webHidden/>
              </w:rPr>
              <w:fldChar w:fldCharType="end"/>
            </w:r>
          </w:hyperlink>
        </w:p>
        <w:p w14:paraId="02ECD49E" w14:textId="7DC6DAF1"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5" w:history="1">
            <w:r w:rsidRPr="002E0E8E">
              <w:rPr>
                <w:rStyle w:val="Hyperlink"/>
                <w:noProof/>
                <w:spacing w:val="-1"/>
              </w:rPr>
              <w:t>5.4</w:t>
            </w:r>
            <w:r>
              <w:rPr>
                <w:rFonts w:asciiTheme="minorHAnsi" w:eastAsiaTheme="minorEastAsia" w:hAnsiTheme="minorHAnsi" w:cstheme="minorBidi"/>
                <w:noProof/>
                <w:lang w:val="ru-RU" w:eastAsia="ru-RU" w:bidi="ar-SA"/>
              </w:rPr>
              <w:tab/>
            </w:r>
            <w:r w:rsidRPr="002E0E8E">
              <w:rPr>
                <w:rStyle w:val="Hyperlink"/>
                <w:noProof/>
              </w:rPr>
              <w:t>Reporting and</w:t>
            </w:r>
            <w:r w:rsidRPr="002E0E8E">
              <w:rPr>
                <w:rStyle w:val="Hyperlink"/>
                <w:noProof/>
                <w:spacing w:val="-1"/>
              </w:rPr>
              <w:t xml:space="preserve"> </w:t>
            </w:r>
            <w:r w:rsidRPr="002E0E8E">
              <w:rPr>
                <w:rStyle w:val="Hyperlink"/>
                <w:noProof/>
              </w:rPr>
              <w:t>Closure</w:t>
            </w:r>
            <w:r>
              <w:rPr>
                <w:noProof/>
                <w:webHidden/>
              </w:rPr>
              <w:tab/>
            </w:r>
            <w:r>
              <w:rPr>
                <w:noProof/>
                <w:webHidden/>
              </w:rPr>
              <w:fldChar w:fldCharType="begin"/>
            </w:r>
            <w:r>
              <w:rPr>
                <w:noProof/>
                <w:webHidden/>
              </w:rPr>
              <w:instrText xml:space="preserve"> PAGEREF _Toc119672985 \h </w:instrText>
            </w:r>
            <w:r>
              <w:rPr>
                <w:noProof/>
                <w:webHidden/>
              </w:rPr>
            </w:r>
            <w:r>
              <w:rPr>
                <w:noProof/>
                <w:webHidden/>
              </w:rPr>
              <w:fldChar w:fldCharType="separate"/>
            </w:r>
            <w:r>
              <w:rPr>
                <w:noProof/>
                <w:webHidden/>
              </w:rPr>
              <w:t>7</w:t>
            </w:r>
            <w:r>
              <w:rPr>
                <w:noProof/>
                <w:webHidden/>
              </w:rPr>
              <w:fldChar w:fldCharType="end"/>
            </w:r>
          </w:hyperlink>
        </w:p>
        <w:p w14:paraId="52A55E48" w14:textId="39451B0B"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6" w:history="1">
            <w:r w:rsidRPr="002E0E8E">
              <w:rPr>
                <w:rStyle w:val="Hyperlink"/>
                <w:noProof/>
                <w:spacing w:val="-1"/>
              </w:rPr>
              <w:t>5.4.1</w:t>
            </w:r>
            <w:r>
              <w:rPr>
                <w:rFonts w:asciiTheme="minorHAnsi" w:eastAsiaTheme="minorEastAsia" w:hAnsiTheme="minorHAnsi" w:cstheme="minorBidi"/>
                <w:noProof/>
                <w:lang w:val="ru-RU" w:eastAsia="ru-RU" w:bidi="ar-SA"/>
              </w:rPr>
              <w:tab/>
            </w:r>
            <w:r w:rsidRPr="002E0E8E">
              <w:rPr>
                <w:rStyle w:val="Hyperlink"/>
                <w:noProof/>
              </w:rPr>
              <w:t>Escalation</w:t>
            </w:r>
            <w:r>
              <w:rPr>
                <w:noProof/>
                <w:webHidden/>
              </w:rPr>
              <w:tab/>
            </w:r>
            <w:r>
              <w:rPr>
                <w:noProof/>
                <w:webHidden/>
              </w:rPr>
              <w:fldChar w:fldCharType="begin"/>
            </w:r>
            <w:r>
              <w:rPr>
                <w:noProof/>
                <w:webHidden/>
              </w:rPr>
              <w:instrText xml:space="preserve"> PAGEREF _Toc119672986 \h </w:instrText>
            </w:r>
            <w:r>
              <w:rPr>
                <w:noProof/>
                <w:webHidden/>
              </w:rPr>
            </w:r>
            <w:r>
              <w:rPr>
                <w:noProof/>
                <w:webHidden/>
              </w:rPr>
              <w:fldChar w:fldCharType="separate"/>
            </w:r>
            <w:r>
              <w:rPr>
                <w:noProof/>
                <w:webHidden/>
              </w:rPr>
              <w:t>7</w:t>
            </w:r>
            <w:r>
              <w:rPr>
                <w:noProof/>
                <w:webHidden/>
              </w:rPr>
              <w:fldChar w:fldCharType="end"/>
            </w:r>
          </w:hyperlink>
        </w:p>
        <w:p w14:paraId="2D1EC26E" w14:textId="2547CD64"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7" w:history="1">
            <w:r w:rsidRPr="002E0E8E">
              <w:rPr>
                <w:rStyle w:val="Hyperlink"/>
                <w:noProof/>
                <w:spacing w:val="-1"/>
              </w:rPr>
              <w:t>5.5</w:t>
            </w:r>
            <w:r>
              <w:rPr>
                <w:rFonts w:asciiTheme="minorHAnsi" w:eastAsiaTheme="minorEastAsia" w:hAnsiTheme="minorHAnsi" w:cstheme="minorBidi"/>
                <w:noProof/>
                <w:lang w:val="ru-RU" w:eastAsia="ru-RU" w:bidi="ar-SA"/>
              </w:rPr>
              <w:tab/>
            </w:r>
            <w:r w:rsidRPr="002E0E8E">
              <w:rPr>
                <w:rStyle w:val="Hyperlink"/>
                <w:noProof/>
              </w:rPr>
              <w:t>Deviation Metrics</w:t>
            </w:r>
            <w:r>
              <w:rPr>
                <w:noProof/>
                <w:webHidden/>
              </w:rPr>
              <w:tab/>
            </w:r>
            <w:r>
              <w:rPr>
                <w:noProof/>
                <w:webHidden/>
              </w:rPr>
              <w:fldChar w:fldCharType="begin"/>
            </w:r>
            <w:r>
              <w:rPr>
                <w:noProof/>
                <w:webHidden/>
              </w:rPr>
              <w:instrText xml:space="preserve"> PAGEREF _Toc119672987 \h </w:instrText>
            </w:r>
            <w:r>
              <w:rPr>
                <w:noProof/>
                <w:webHidden/>
              </w:rPr>
            </w:r>
            <w:r>
              <w:rPr>
                <w:noProof/>
                <w:webHidden/>
              </w:rPr>
              <w:fldChar w:fldCharType="separate"/>
            </w:r>
            <w:r>
              <w:rPr>
                <w:noProof/>
                <w:webHidden/>
              </w:rPr>
              <w:t>7</w:t>
            </w:r>
            <w:r>
              <w:rPr>
                <w:noProof/>
                <w:webHidden/>
              </w:rPr>
              <w:fldChar w:fldCharType="end"/>
            </w:r>
          </w:hyperlink>
        </w:p>
        <w:p w14:paraId="1015D160" w14:textId="5024891A"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8" w:history="1">
            <w:r w:rsidRPr="002E0E8E">
              <w:rPr>
                <w:rStyle w:val="Hyperlink"/>
                <w:noProof/>
                <w:spacing w:val="-1"/>
              </w:rPr>
              <w:t>6</w:t>
            </w:r>
            <w:r>
              <w:rPr>
                <w:rFonts w:asciiTheme="minorHAnsi" w:eastAsiaTheme="minorEastAsia" w:hAnsiTheme="minorHAnsi" w:cstheme="minorBidi"/>
                <w:noProof/>
                <w:lang w:val="ru-RU" w:eastAsia="ru-RU" w:bidi="ar-SA"/>
              </w:rPr>
              <w:tab/>
            </w:r>
            <w:r w:rsidRPr="002E0E8E">
              <w:rPr>
                <w:rStyle w:val="Hyperlink"/>
                <w:noProof/>
              </w:rPr>
              <w:t>Applicable</w:t>
            </w:r>
            <w:r w:rsidRPr="002E0E8E">
              <w:rPr>
                <w:rStyle w:val="Hyperlink"/>
                <w:noProof/>
                <w:spacing w:val="-1"/>
              </w:rPr>
              <w:t xml:space="preserve"> </w:t>
            </w:r>
            <w:r w:rsidRPr="002E0E8E">
              <w:rPr>
                <w:rStyle w:val="Hyperlink"/>
                <w:noProof/>
              </w:rPr>
              <w:t>documents</w:t>
            </w:r>
            <w:r>
              <w:rPr>
                <w:noProof/>
                <w:webHidden/>
              </w:rPr>
              <w:tab/>
            </w:r>
            <w:r>
              <w:rPr>
                <w:noProof/>
                <w:webHidden/>
              </w:rPr>
              <w:fldChar w:fldCharType="begin"/>
            </w:r>
            <w:r>
              <w:rPr>
                <w:noProof/>
                <w:webHidden/>
              </w:rPr>
              <w:instrText xml:space="preserve"> PAGEREF _Toc119672988 \h </w:instrText>
            </w:r>
            <w:r>
              <w:rPr>
                <w:noProof/>
                <w:webHidden/>
              </w:rPr>
            </w:r>
            <w:r>
              <w:rPr>
                <w:noProof/>
                <w:webHidden/>
              </w:rPr>
              <w:fldChar w:fldCharType="separate"/>
            </w:r>
            <w:r>
              <w:rPr>
                <w:noProof/>
                <w:webHidden/>
              </w:rPr>
              <w:t>7</w:t>
            </w:r>
            <w:r>
              <w:rPr>
                <w:noProof/>
                <w:webHidden/>
              </w:rPr>
              <w:fldChar w:fldCharType="end"/>
            </w:r>
          </w:hyperlink>
        </w:p>
        <w:p w14:paraId="300E1A6E" w14:textId="4BE08926"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9" w:history="1">
            <w:r w:rsidRPr="002E0E8E">
              <w:rPr>
                <w:rStyle w:val="Hyperlink"/>
                <w:noProof/>
                <w:spacing w:val="-1"/>
              </w:rPr>
              <w:t>7</w:t>
            </w:r>
            <w:r>
              <w:rPr>
                <w:rFonts w:asciiTheme="minorHAnsi" w:eastAsiaTheme="minorEastAsia" w:hAnsiTheme="minorHAnsi" w:cstheme="minorBidi"/>
                <w:noProof/>
                <w:lang w:val="ru-RU" w:eastAsia="ru-RU" w:bidi="ar-SA"/>
              </w:rPr>
              <w:tab/>
            </w:r>
            <w:r w:rsidRPr="002E0E8E">
              <w:rPr>
                <w:rStyle w:val="Hyperlink"/>
                <w:noProof/>
              </w:rPr>
              <w:t>Appendices</w:t>
            </w:r>
            <w:r>
              <w:rPr>
                <w:noProof/>
                <w:webHidden/>
              </w:rPr>
              <w:tab/>
            </w:r>
            <w:r>
              <w:rPr>
                <w:noProof/>
                <w:webHidden/>
              </w:rPr>
              <w:fldChar w:fldCharType="begin"/>
            </w:r>
            <w:r>
              <w:rPr>
                <w:noProof/>
                <w:webHidden/>
              </w:rPr>
              <w:instrText xml:space="preserve"> PAGEREF _Toc119672989 \h </w:instrText>
            </w:r>
            <w:r>
              <w:rPr>
                <w:noProof/>
                <w:webHidden/>
              </w:rPr>
            </w:r>
            <w:r>
              <w:rPr>
                <w:noProof/>
                <w:webHidden/>
              </w:rPr>
              <w:fldChar w:fldCharType="separate"/>
            </w:r>
            <w:r>
              <w:rPr>
                <w:noProof/>
                <w:webHidden/>
              </w:rPr>
              <w:t>7</w:t>
            </w:r>
            <w:r>
              <w:rPr>
                <w:noProof/>
                <w:webHidden/>
              </w:rPr>
              <w:fldChar w:fldCharType="end"/>
            </w:r>
          </w:hyperlink>
        </w:p>
        <w:p w14:paraId="2818BD89" w14:textId="3AC9F18E"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90" w:history="1">
            <w:r w:rsidRPr="002E0E8E">
              <w:rPr>
                <w:rStyle w:val="Hyperlink"/>
                <w:noProof/>
                <w:spacing w:val="-1"/>
              </w:rPr>
              <w:t>8</w:t>
            </w:r>
            <w:r>
              <w:rPr>
                <w:rFonts w:asciiTheme="minorHAnsi" w:eastAsiaTheme="minorEastAsia" w:hAnsiTheme="minorHAnsi" w:cstheme="minorBidi"/>
                <w:noProof/>
                <w:lang w:val="ru-RU" w:eastAsia="ru-RU" w:bidi="ar-SA"/>
              </w:rPr>
              <w:tab/>
            </w:r>
            <w:r w:rsidRPr="002E0E8E">
              <w:rPr>
                <w:rStyle w:val="Hyperlink"/>
                <w:noProof/>
              </w:rPr>
              <w:t>Document revision</w:t>
            </w:r>
            <w:r w:rsidRPr="002E0E8E">
              <w:rPr>
                <w:rStyle w:val="Hyperlink"/>
                <w:noProof/>
                <w:spacing w:val="-2"/>
              </w:rPr>
              <w:t xml:space="preserve"> </w:t>
            </w:r>
            <w:r w:rsidRPr="002E0E8E">
              <w:rPr>
                <w:rStyle w:val="Hyperlink"/>
                <w:noProof/>
              </w:rPr>
              <w:t>history</w:t>
            </w:r>
            <w:r>
              <w:rPr>
                <w:noProof/>
                <w:webHidden/>
              </w:rPr>
              <w:tab/>
            </w:r>
            <w:r>
              <w:rPr>
                <w:noProof/>
                <w:webHidden/>
              </w:rPr>
              <w:fldChar w:fldCharType="begin"/>
            </w:r>
            <w:r>
              <w:rPr>
                <w:noProof/>
                <w:webHidden/>
              </w:rPr>
              <w:instrText xml:space="preserve"> PAGEREF _Toc119672990 \h </w:instrText>
            </w:r>
            <w:r>
              <w:rPr>
                <w:noProof/>
                <w:webHidden/>
              </w:rPr>
            </w:r>
            <w:r>
              <w:rPr>
                <w:noProof/>
                <w:webHidden/>
              </w:rPr>
              <w:fldChar w:fldCharType="separate"/>
            </w:r>
            <w:r>
              <w:rPr>
                <w:noProof/>
                <w:webHidden/>
              </w:rPr>
              <w:t>8</w:t>
            </w:r>
            <w:r>
              <w:rPr>
                <w:noProof/>
                <w:webHidden/>
              </w:rPr>
              <w:fldChar w:fldCharType="end"/>
            </w:r>
          </w:hyperlink>
        </w:p>
        <w:p w14:paraId="4A85376E" w14:textId="582C06DC"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000000">
      <w:pPr>
        <w:pStyle w:val="Heading1"/>
        <w:numPr>
          <w:ilvl w:val="0"/>
          <w:numId w:val="17"/>
        </w:numPr>
        <w:tabs>
          <w:tab w:val="left" w:pos="548"/>
          <w:tab w:val="left" w:pos="549"/>
        </w:tabs>
        <w:ind w:hanging="433"/>
      </w:pPr>
      <w:bookmarkStart w:id="2" w:name="_Toc119672975"/>
      <w:r>
        <w:t>Purpose</w:t>
      </w:r>
      <w:bookmarkEnd w:id="2"/>
    </w:p>
    <w:p w14:paraId="773F7C33" w14:textId="77777777" w:rsidR="00943EA5" w:rsidRDefault="00943EA5">
      <w:pPr>
        <w:pStyle w:val="BodyText"/>
        <w:spacing w:before="7"/>
        <w:rPr>
          <w:b/>
          <w:sz w:val="21"/>
        </w:rPr>
      </w:pPr>
    </w:p>
    <w:p w14:paraId="598CA69D" w14:textId="1DA0AD27" w:rsidR="00943EA5" w:rsidRDefault="00000000">
      <w:pPr>
        <w:pStyle w:val="BodyText"/>
        <w:spacing w:line="259" w:lineRule="auto"/>
        <w:ind w:left="116" w:right="376"/>
        <w:jc w:val="both"/>
      </w:pPr>
      <w:r>
        <w:t xml:space="preserve">The purpose of this Standard Operating Procedure (SOP) is to provide guidance on how to handle Deviations at </w:t>
      </w:r>
      <w:r w:rsidR="00D1140C" w:rsidRPr="00B54F37">
        <w:rPr>
          <w:highlight w:val="yellow"/>
        </w:rPr>
        <w:t>&lt;</w:t>
      </w:r>
      <w:proofErr w:type="spellStart"/>
      <w:r w:rsidR="00D1140C" w:rsidRPr="00B54F37">
        <w:rPr>
          <w:highlight w:val="yellow"/>
        </w:rPr>
        <w:t>CompanyName</w:t>
      </w:r>
      <w:proofErr w:type="spellEnd"/>
      <w:r w:rsidR="00D1140C" w:rsidRPr="00B54F37">
        <w:rPr>
          <w:highlight w:val="yellow"/>
        </w:rPr>
        <w:t>&gt;</w:t>
      </w:r>
      <w:r>
        <w:t>.</w:t>
      </w:r>
    </w:p>
    <w:p w14:paraId="03E0B912" w14:textId="77777777" w:rsidR="00943EA5" w:rsidRDefault="00943EA5">
      <w:pPr>
        <w:pStyle w:val="BodyText"/>
        <w:spacing w:before="6"/>
        <w:rPr>
          <w:sz w:val="29"/>
        </w:rPr>
      </w:pPr>
    </w:p>
    <w:p w14:paraId="5F288775" w14:textId="77777777" w:rsidR="00943EA5" w:rsidRDefault="00000000">
      <w:pPr>
        <w:pStyle w:val="Heading1"/>
        <w:numPr>
          <w:ilvl w:val="0"/>
          <w:numId w:val="17"/>
        </w:numPr>
        <w:tabs>
          <w:tab w:val="left" w:pos="548"/>
          <w:tab w:val="left" w:pos="549"/>
        </w:tabs>
        <w:ind w:hanging="433"/>
      </w:pPr>
      <w:bookmarkStart w:id="3" w:name="_Toc119672976"/>
      <w:r>
        <w:t>Scope</w:t>
      </w:r>
      <w:bookmarkEnd w:id="3"/>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&lt;</w:t>
      </w:r>
      <w:proofErr w:type="spellStart"/>
      <w:r w:rsidRPr="00855B7B">
        <w:rPr>
          <w:rFonts w:eastAsia="Times New Roman"/>
          <w:color w:val="000000"/>
          <w:highlight w:val="yellow"/>
          <w:shd w:val="clear" w:color="auto" w:fill="FFFFFF"/>
          <w:lang w:eastAsia="fr-FR"/>
        </w:rPr>
        <w:t>CompanyName</w:t>
      </w:r>
      <w:proofErr w:type="spellEnd"/>
      <w:r w:rsidRPr="00855B7B">
        <w:rPr>
          <w:rFonts w:eastAsia="Times New Roman"/>
          <w:color w:val="000000"/>
          <w:highlight w:val="yellow"/>
          <w:shd w:val="clear" w:color="auto" w:fill="FFFFFF"/>
          <w:lang w:eastAsia="fr-FR"/>
        </w:rPr>
        <w:t>&gt;</w:t>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&lt;</w:t>
      </w:r>
      <w:proofErr w:type="spellStart"/>
      <w:r w:rsidRPr="00855B7B">
        <w:rPr>
          <w:b/>
          <w:bCs/>
          <w:highlight w:val="yellow"/>
        </w:rPr>
        <w:t>TrainingCode</w:t>
      </w:r>
      <w:proofErr w:type="spellEnd"/>
      <w:r w:rsidRPr="00855B7B">
        <w:rPr>
          <w:b/>
          <w:bCs/>
          <w:highlight w:val="yellow"/>
        </w:rPr>
        <w:t>&gt;</w:t>
      </w:r>
      <w:r w:rsidRPr="0055461D">
        <w:rPr>
          <w:b/>
          <w:bCs/>
          <w:highlight w:val="yellow"/>
        </w:rPr>
        <w:t xml:space="preserve"> </w:t>
      </w:r>
      <w:r w:rsidRPr="00855B7B">
        <w:rPr>
          <w:b/>
          <w:bCs/>
          <w:highlight w:val="yellow"/>
        </w:rPr>
        <w:t>&lt;</w:t>
      </w:r>
      <w:proofErr w:type="spellStart"/>
      <w:r w:rsidRPr="00855B7B">
        <w:rPr>
          <w:b/>
          <w:bCs/>
          <w:highlight w:val="yellow"/>
        </w:rPr>
        <w:t>TrainingTitle</w:t>
      </w:r>
      <w:proofErr w:type="spellEnd"/>
      <w:r w:rsidRPr="00855B7B">
        <w:rPr>
          <w:b/>
          <w:bCs/>
          <w:highlight w:val="yellow"/>
        </w:rPr>
        <w:t>&gt;</w:t>
      </w:r>
      <w:r w:rsidRPr="00855B7B">
        <w:rPr>
          <w:i/>
        </w:rPr>
        <w:t>.</w:t>
      </w:r>
    </w:p>
    <w:p w14:paraId="3FAF5B79" w14:textId="77777777" w:rsidR="00943EA5" w:rsidRDefault="00943EA5">
      <w:pPr>
        <w:pStyle w:val="BodyText"/>
        <w:spacing w:before="6"/>
        <w:rPr>
          <w:sz w:val="29"/>
        </w:rPr>
      </w:pPr>
    </w:p>
    <w:p w14:paraId="455517E9" w14:textId="77777777" w:rsidR="00943EA5" w:rsidRDefault="00000000">
      <w:pPr>
        <w:pStyle w:val="Heading1"/>
        <w:numPr>
          <w:ilvl w:val="0"/>
          <w:numId w:val="17"/>
        </w:numPr>
        <w:tabs>
          <w:tab w:val="left" w:pos="548"/>
          <w:tab w:val="left" w:pos="549"/>
        </w:tabs>
        <w:ind w:hanging="433"/>
      </w:pPr>
      <w:bookmarkStart w:id="4" w:name="_Toc119672977"/>
      <w:r>
        <w:t>Responsibilities</w:t>
      </w:r>
      <w:bookmarkEnd w:id="4"/>
    </w:p>
    <w:p w14:paraId="6C830F26" w14:textId="77777777" w:rsidR="00943EA5" w:rsidRDefault="00943EA5">
      <w:pPr>
        <w:pStyle w:val="BodyText"/>
        <w:spacing w:before="7"/>
        <w:rPr>
          <w:b/>
          <w:sz w:val="21"/>
        </w:rPr>
      </w:pPr>
    </w:p>
    <w:p w14:paraId="7AE905E9" w14:textId="57DD2B0C" w:rsidR="00943EA5" w:rsidRDefault="00000000">
      <w:pPr>
        <w:pStyle w:val="BodyText"/>
        <w:ind w:left="116"/>
        <w:jc w:val="both"/>
      </w:pPr>
      <w:r>
        <w:t xml:space="preserve">Responsible for the content of this SOP is </w:t>
      </w:r>
      <w:r w:rsidR="00D83B2D" w:rsidRPr="00D83B2D">
        <w:rPr>
          <w:highlight w:val="yellow"/>
        </w:rPr>
        <w:t>&lt;</w:t>
      </w:r>
      <w:proofErr w:type="spellStart"/>
      <w:r w:rsidR="00D83B2D" w:rsidRPr="00D83B2D">
        <w:rPr>
          <w:highlight w:val="yellow"/>
        </w:rPr>
        <w:t>QualityOrganizationHead</w:t>
      </w:r>
      <w:proofErr w:type="spellEnd"/>
      <w:r w:rsidR="00D83B2D" w:rsidRPr="00D83B2D">
        <w:rPr>
          <w:highlight w:val="yellow"/>
        </w:rPr>
        <w:t>&gt;</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000000">
            <w:pPr>
              <w:pStyle w:val="TableParagraph"/>
              <w:rPr>
                <w:b/>
              </w:rPr>
            </w:pPr>
            <w:r>
              <w:rPr>
                <w:b/>
              </w:rPr>
              <w:t>Role</w:t>
            </w:r>
          </w:p>
        </w:tc>
        <w:tc>
          <w:tcPr>
            <w:tcW w:w="6256" w:type="dxa"/>
            <w:shd w:val="clear" w:color="auto" w:fill="B7ADA5"/>
          </w:tcPr>
          <w:p w14:paraId="2197605D" w14:textId="77777777" w:rsidR="00943EA5" w:rsidRDefault="00000000">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000000">
            <w:pPr>
              <w:pStyle w:val="TableParagraph"/>
            </w:pPr>
            <w:r w:rsidRPr="00024143">
              <w:rPr>
                <w:highlight w:val="red"/>
              </w:rPr>
              <w:t xml:space="preserve">Quality </w:t>
            </w:r>
            <w:r w:rsidR="00024143" w:rsidRPr="00024143">
              <w:rPr>
                <w:highlight w:val="red"/>
              </w:rPr>
              <w:t>Organization</w:t>
            </w:r>
          </w:p>
        </w:tc>
        <w:tc>
          <w:tcPr>
            <w:tcW w:w="6256" w:type="dxa"/>
          </w:tcPr>
          <w:p w14:paraId="6440CEAF" w14:textId="77777777" w:rsidR="00943EA5" w:rsidRDefault="00000000">
            <w:pPr>
              <w:pStyle w:val="TableParagraph"/>
              <w:numPr>
                <w:ilvl w:val="0"/>
                <w:numId w:val="15"/>
              </w:numPr>
              <w:tabs>
                <w:tab w:val="left" w:pos="694"/>
                <w:tab w:val="left" w:pos="695"/>
              </w:tabs>
              <w:ind w:right="96"/>
            </w:pPr>
            <w:r>
              <w:t>Responsible for this SOP and management of the Deviation process</w:t>
            </w:r>
          </w:p>
          <w:p w14:paraId="5B067C0E" w14:textId="1CE9AB99" w:rsidR="006E7884" w:rsidRDefault="006E7884">
            <w:pPr>
              <w:pStyle w:val="TableParagraph"/>
              <w:numPr>
                <w:ilvl w:val="0"/>
                <w:numId w:val="15"/>
              </w:numPr>
              <w:tabs>
                <w:tab w:val="left" w:pos="694"/>
                <w:tab w:val="left" w:pos="695"/>
              </w:tabs>
              <w:ind w:right="96"/>
            </w:pPr>
            <w:r>
              <w:t xml:space="preserve">Registers all </w:t>
            </w:r>
            <w:r w:rsidR="00EE23AE">
              <w:t xml:space="preserve">submitted </w:t>
            </w:r>
            <w:r w:rsidR="00EE23AE" w:rsidRPr="00EE23AE">
              <w:rPr>
                <w:b/>
                <w:bCs/>
                <w:highlight w:val="yellow"/>
              </w:rPr>
              <w:t>&lt;</w:t>
            </w:r>
            <w:proofErr w:type="spellStart"/>
            <w:r w:rsidR="00EE23AE" w:rsidRPr="00EE23AE">
              <w:rPr>
                <w:b/>
                <w:bCs/>
                <w:highlight w:val="yellow"/>
              </w:rPr>
              <w:t>DevNotificationTitle</w:t>
            </w:r>
            <w:proofErr w:type="spellEnd"/>
            <w:r w:rsidR="00EE23AE" w:rsidRPr="00EE23AE">
              <w:rPr>
                <w:b/>
                <w:bCs/>
                <w:highlight w:val="yellow"/>
              </w:rPr>
              <w:t>&gt;</w:t>
            </w:r>
            <w:r w:rsidR="00EE23AE" w:rsidRPr="00475A65">
              <w:rPr>
                <w:b/>
                <w:bCs/>
                <w:highlight w:val="yellow"/>
              </w:rPr>
              <w:t>s</w:t>
            </w:r>
          </w:p>
          <w:p w14:paraId="25460CDB" w14:textId="77777777" w:rsidR="00943EA5" w:rsidRDefault="00000000">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000000">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000000">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000000" w:rsidP="006E7884">
            <w:pPr>
              <w:pStyle w:val="TableParagraph"/>
              <w:numPr>
                <w:ilvl w:val="0"/>
                <w:numId w:val="15"/>
              </w:numPr>
              <w:tabs>
                <w:tab w:val="left" w:pos="694"/>
                <w:tab w:val="left" w:pos="695"/>
              </w:tabs>
              <w:ind w:right="95"/>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&lt;</w:t>
            </w:r>
            <w:proofErr w:type="spellStart"/>
            <w:r w:rsidRPr="00D83B2D">
              <w:rPr>
                <w:highlight w:val="yellow"/>
              </w:rPr>
              <w:t>QualityOrganizationHead</w:t>
            </w:r>
            <w:proofErr w:type="spellEnd"/>
            <w:r w:rsidRPr="00D83B2D">
              <w:rPr>
                <w:highlight w:val="yellow"/>
              </w:rPr>
              <w:t>&gt;</w:t>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&lt;</w:t>
            </w:r>
            <w:proofErr w:type="spellStart"/>
            <w:r w:rsidRPr="007F66A6">
              <w:rPr>
                <w:highlight w:val="yellow"/>
              </w:rPr>
              <w:t>DevReportTitle</w:t>
            </w:r>
            <w:proofErr w:type="spellEnd"/>
            <w:r w:rsidRPr="007F66A6">
              <w:rPr>
                <w:highlight w:val="yellow"/>
              </w:rPr>
              <w:t>&gt;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2101E6E2"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 through timely and evidence-based investigation, evaluation, and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&lt;</w:t>
            </w:r>
            <w:proofErr w:type="spellStart"/>
            <w:r w:rsidR="003B193E" w:rsidRPr="00303BC7">
              <w:rPr>
                <w:highlight w:val="yellow"/>
              </w:rPr>
              <w:t>DevNotificationTitle</w:t>
            </w:r>
            <w:proofErr w:type="spellEnd"/>
            <w:r w:rsidR="003B193E" w:rsidRPr="00303BC7">
              <w:rPr>
                <w:highlight w:val="yellow"/>
              </w:rPr>
              <w:t>&gt;</w:t>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C2A1CCE" w:rsidR="00024143" w:rsidRDefault="00024143" w:rsidP="00024143">
            <w:pPr>
              <w:pStyle w:val="TableParagraph"/>
              <w:numPr>
                <w:ilvl w:val="0"/>
                <w:numId w:val="12"/>
              </w:numPr>
              <w:tabs>
                <w:tab w:val="left" w:pos="695"/>
              </w:tabs>
              <w:ind w:right="95"/>
              <w:jc w:val="both"/>
            </w:pPr>
            <w:r>
              <w:t xml:space="preserve">Perform Deviation investigation, analyze probable Root Cause, review investigation related data, propose CAPA measurements, escalate Deviation(s), prepare </w:t>
            </w:r>
            <w:r w:rsidR="007F66A6" w:rsidRPr="007F66A6">
              <w:rPr>
                <w:highlight w:val="yellow"/>
              </w:rPr>
              <w:t>&lt;</w:t>
            </w:r>
            <w:proofErr w:type="spellStart"/>
            <w:r w:rsidR="007F66A6" w:rsidRPr="007F66A6">
              <w:rPr>
                <w:highlight w:val="yellow"/>
              </w:rPr>
              <w:t>DevReportTitle</w:t>
            </w:r>
            <w:proofErr w:type="spellEnd"/>
            <w:r w:rsidR="007F66A6" w:rsidRPr="007F66A6">
              <w:rPr>
                <w:highlight w:val="yellow"/>
              </w:rPr>
              <w:t>&gt;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7777777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p>
          <w:p w14:paraId="0AD73869" w14:textId="410D145A" w:rsidR="00AD44BD" w:rsidRDefault="004D076E" w:rsidP="00B02860">
            <w:pPr>
              <w:pStyle w:val="TableParagraph"/>
              <w:numPr>
                <w:ilvl w:val="0"/>
                <w:numId w:val="10"/>
              </w:numPr>
              <w:tabs>
                <w:tab w:val="left" w:pos="694"/>
                <w:tab w:val="left" w:pos="695"/>
              </w:tabs>
              <w:ind w:left="692" w:hanging="357"/>
            </w:pPr>
            <w:r>
              <w:t>P</w:t>
            </w:r>
            <w:r w:rsidR="007B0F02" w:rsidRPr="007B0F02">
              <w:t>rovides all information related to Deviation.</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2F5E0E37" w:rsidR="00857EF1" w:rsidRDefault="004D076E" w:rsidP="00024143">
            <w:pPr>
              <w:pStyle w:val="TableParagraph"/>
              <w:numPr>
                <w:ilvl w:val="0"/>
                <w:numId w:val="9"/>
              </w:numPr>
              <w:tabs>
                <w:tab w:val="left" w:pos="694"/>
                <w:tab w:val="left" w:pos="695"/>
              </w:tabs>
              <w:ind w:right="96"/>
            </w:pPr>
            <w:r>
              <w:t xml:space="preserve">Notifies </w:t>
            </w:r>
            <w:r w:rsidRPr="00857EF1">
              <w:rPr>
                <w:highlight w:val="red"/>
              </w:rPr>
              <w:t>Quality Organization</w:t>
            </w:r>
            <w:r w:rsidR="00857EF1">
              <w:t xml:space="preserve"> about occurred Deviation.</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&lt;</w:t>
            </w:r>
            <w:proofErr w:type="spellStart"/>
            <w:r w:rsidR="00A6768B" w:rsidRPr="004D076E">
              <w:rPr>
                <w:highlight w:val="yellow"/>
              </w:rPr>
              <w:t>DevNotificationTitle</w:t>
            </w:r>
            <w:proofErr w:type="spellEnd"/>
            <w:r w:rsidR="00A6768B" w:rsidRPr="004D076E">
              <w:rPr>
                <w:highlight w:val="yellow"/>
              </w:rPr>
              <w:t>&gt;</w:t>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6AB125B4" w14:textId="77777777" w:rsidR="00943EA5" w:rsidRDefault="00943EA5">
      <w:pPr>
        <w:pStyle w:val="BodyText"/>
        <w:rPr>
          <w:sz w:val="29"/>
        </w:rPr>
      </w:pPr>
    </w:p>
    <w:p w14:paraId="29005C82" w14:textId="77777777" w:rsidR="00943EA5" w:rsidRDefault="00000000">
      <w:pPr>
        <w:pStyle w:val="Heading1"/>
        <w:numPr>
          <w:ilvl w:val="0"/>
          <w:numId w:val="17"/>
        </w:numPr>
        <w:tabs>
          <w:tab w:val="left" w:pos="548"/>
          <w:tab w:val="left" w:pos="549"/>
        </w:tabs>
        <w:spacing w:before="51"/>
        <w:ind w:hanging="433"/>
      </w:pPr>
      <w:bookmarkStart w:id="5" w:name="_Toc119672978"/>
      <w:r>
        <w:t xml:space="preserve">Definitions, </w:t>
      </w:r>
      <w:proofErr w:type="gramStart"/>
      <w:r>
        <w:t>terms</w:t>
      </w:r>
      <w:proofErr w:type="gramEnd"/>
      <w:r>
        <w:t xml:space="preserve"> and</w:t>
      </w:r>
      <w:r>
        <w:rPr>
          <w:spacing w:val="-3"/>
        </w:rPr>
        <w:t xml:space="preserve"> </w:t>
      </w:r>
      <w:r>
        <w:t>abbreviations</w:t>
      </w:r>
      <w:bookmarkEnd w:id="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000000">
            <w:pPr>
              <w:pStyle w:val="TableParagraph"/>
              <w:rPr>
                <w:b/>
              </w:rPr>
            </w:pPr>
            <w:r>
              <w:rPr>
                <w:b/>
              </w:rPr>
              <w:lastRenderedPageBreak/>
              <w:t>Term/abbreviation</w:t>
            </w:r>
          </w:p>
        </w:tc>
        <w:tc>
          <w:tcPr>
            <w:tcW w:w="6551" w:type="dxa"/>
            <w:shd w:val="clear" w:color="auto" w:fill="B7ADA5"/>
          </w:tcPr>
          <w:p w14:paraId="013D2151" w14:textId="5F30DD54" w:rsidR="00943EA5" w:rsidRDefault="00000000">
            <w:pPr>
              <w:pStyle w:val="TableParagraph"/>
              <w:rPr>
                <w:b/>
              </w:rPr>
            </w:pPr>
            <w:r>
              <w:rPr>
                <w:b/>
              </w:rPr>
              <w:t xml:space="preserve">Definition at </w:t>
            </w:r>
            <w:r w:rsidR="00D1140C" w:rsidRPr="00A6768B">
              <w:rPr>
                <w:b/>
                <w:highlight w:val="yellow"/>
              </w:rPr>
              <w:t>&lt;</w:t>
            </w:r>
            <w:proofErr w:type="spellStart"/>
            <w:r w:rsidR="00D1140C" w:rsidRPr="00A6768B">
              <w:rPr>
                <w:b/>
                <w:highlight w:val="yellow"/>
              </w:rPr>
              <w:t>CompanyName</w:t>
            </w:r>
            <w:proofErr w:type="spellEnd"/>
            <w:r w:rsidR="00D1140C" w:rsidRPr="00A6768B">
              <w:rPr>
                <w:b/>
                <w:highlight w:val="yellow"/>
              </w:rPr>
              <w:t>&gt;</w:t>
            </w:r>
          </w:p>
        </w:tc>
      </w:tr>
      <w:tr w:rsidR="00943EA5" w14:paraId="6F33F4B6" w14:textId="77777777">
        <w:trPr>
          <w:trHeight w:val="657"/>
        </w:trPr>
        <w:tc>
          <w:tcPr>
            <w:tcW w:w="2511" w:type="dxa"/>
          </w:tcPr>
          <w:p w14:paraId="751C25EA" w14:textId="77777777" w:rsidR="00943EA5" w:rsidRDefault="00000000">
            <w:pPr>
              <w:pStyle w:val="TableParagraph"/>
            </w:pPr>
            <w:r>
              <w:t>Critical Deviations</w:t>
            </w:r>
          </w:p>
        </w:tc>
        <w:tc>
          <w:tcPr>
            <w:tcW w:w="6551" w:type="dxa"/>
          </w:tcPr>
          <w:p w14:paraId="53E765A9" w14:textId="70810712" w:rsidR="00943EA5" w:rsidRDefault="00000000" w:rsidP="00A6768B">
            <w:pPr>
              <w:pStyle w:val="TableParagraph"/>
              <w:ind w:right="55"/>
              <w:jc w:val="both"/>
            </w:pPr>
            <w:r>
              <w:t xml:space="preserve">Serious Deviations with potential implications on the product or process integrity that cannot be contained within </w:t>
            </w:r>
            <w:r w:rsidR="00D1140C" w:rsidRPr="00212088">
              <w:rPr>
                <w:b/>
                <w:bCs/>
                <w:highlight w:val="yellow"/>
              </w:rPr>
              <w:t>&lt;</w:t>
            </w:r>
            <w:proofErr w:type="spellStart"/>
            <w:r w:rsidR="00D1140C" w:rsidRPr="00212088">
              <w:rPr>
                <w:b/>
                <w:bCs/>
                <w:highlight w:val="yellow"/>
              </w:rPr>
              <w:t>CompanyName</w:t>
            </w:r>
            <w:proofErr w:type="spellEnd"/>
            <w:r w:rsidR="00D1140C" w:rsidRPr="00212088">
              <w:rPr>
                <w:b/>
                <w:bCs/>
                <w:highlight w:val="yellow"/>
              </w:rPr>
              <w:t>&gt;</w:t>
            </w:r>
            <w:r w:rsidRPr="00212088">
              <w:rPr>
                <w:b/>
                <w:bCs/>
                <w:highlight w:val="yellow"/>
              </w:rPr>
              <w:t>.</w:t>
            </w:r>
          </w:p>
        </w:tc>
      </w:tr>
      <w:tr w:rsidR="00943EA5" w14:paraId="2B0EF3D1" w14:textId="77777777">
        <w:trPr>
          <w:trHeight w:val="925"/>
        </w:trPr>
        <w:tc>
          <w:tcPr>
            <w:tcW w:w="2511" w:type="dxa"/>
          </w:tcPr>
          <w:p w14:paraId="3B33592E" w14:textId="77777777" w:rsidR="00943EA5" w:rsidRDefault="00000000">
            <w:pPr>
              <w:pStyle w:val="TableParagraph"/>
            </w:pPr>
            <w:r>
              <w:t>Deviation</w:t>
            </w:r>
          </w:p>
        </w:tc>
        <w:tc>
          <w:tcPr>
            <w:tcW w:w="6551" w:type="dxa"/>
          </w:tcPr>
          <w:p w14:paraId="3BF11712" w14:textId="2B407E92" w:rsidR="00943EA5" w:rsidRDefault="00000000">
            <w:pPr>
              <w:pStyle w:val="TableParagraph"/>
              <w:ind w:right="95"/>
              <w:jc w:val="both"/>
            </w:pPr>
            <w:r>
              <w:t>Departure from an approved instruction or established standard.</w:t>
            </w:r>
            <w:r w:rsidR="00212088">
              <w:t xml:space="preserve"> </w:t>
            </w:r>
            <w:r>
              <w:t>Any unexpected event or occurrence where an established process was</w:t>
            </w:r>
            <w:r>
              <w:rPr>
                <w:spacing w:val="-35"/>
              </w:rPr>
              <w:t xml:space="preserve"> </w:t>
            </w:r>
            <w:r>
              <w:t>not followed or expected results were not</w:t>
            </w:r>
            <w:r>
              <w:rPr>
                <w:spacing w:val="-5"/>
              </w:rPr>
              <w:t xml:space="preserve"> </w:t>
            </w:r>
            <w:r>
              <w:t>met.</w:t>
            </w:r>
          </w:p>
        </w:tc>
      </w:tr>
      <w:tr w:rsidR="00943EA5" w14:paraId="36AA8A3B" w14:textId="77777777">
        <w:trPr>
          <w:trHeight w:val="657"/>
        </w:trPr>
        <w:tc>
          <w:tcPr>
            <w:tcW w:w="2511" w:type="dxa"/>
          </w:tcPr>
          <w:p w14:paraId="77AC7070" w14:textId="77777777" w:rsidR="00943EA5" w:rsidRDefault="00000000">
            <w:pPr>
              <w:pStyle w:val="TableParagraph"/>
            </w:pPr>
            <w:r>
              <w:t>Discovery Date</w:t>
            </w:r>
          </w:p>
        </w:tc>
        <w:tc>
          <w:tcPr>
            <w:tcW w:w="6551" w:type="dxa"/>
          </w:tcPr>
          <w:p w14:paraId="2D627EE3" w14:textId="2B88777A" w:rsidR="00943EA5" w:rsidRDefault="00000000" w:rsidP="00A6768B">
            <w:pPr>
              <w:pStyle w:val="TableParagraph"/>
              <w:ind w:right="32"/>
              <w:jc w:val="both"/>
            </w:pPr>
            <w:r>
              <w:t xml:space="preserve">The date </w:t>
            </w:r>
            <w:r w:rsidR="00D1140C" w:rsidRPr="00212088">
              <w:rPr>
                <w:highlight w:val="yellow"/>
              </w:rPr>
              <w:t>&lt;</w:t>
            </w:r>
            <w:proofErr w:type="spellStart"/>
            <w:r w:rsidR="00D1140C" w:rsidRPr="00212088">
              <w:rPr>
                <w:highlight w:val="yellow"/>
              </w:rPr>
              <w:t>CompanyName</w:t>
            </w:r>
            <w:proofErr w:type="spellEnd"/>
            <w:r w:rsidR="00D1140C" w:rsidRPr="00212088">
              <w:rPr>
                <w:highlight w:val="yellow"/>
              </w:rPr>
              <w:t>&gt;</w:t>
            </w:r>
            <w:r>
              <w:t xml:space="preserve"> becomes aware of a potential Deviation (for external Deviations, the notification date is considered the Discovery Date).</w:t>
            </w:r>
          </w:p>
        </w:tc>
      </w:tr>
      <w:tr w:rsidR="00943EA5" w14:paraId="506C5A8F" w14:textId="77777777">
        <w:trPr>
          <w:trHeight w:val="451"/>
        </w:trPr>
        <w:tc>
          <w:tcPr>
            <w:tcW w:w="2511" w:type="dxa"/>
          </w:tcPr>
          <w:p w14:paraId="4785C303" w14:textId="77777777" w:rsidR="00943EA5" w:rsidRDefault="00000000">
            <w:pPr>
              <w:pStyle w:val="TableParagraph"/>
            </w:pPr>
            <w:r>
              <w:t>DNRN</w:t>
            </w:r>
          </w:p>
        </w:tc>
        <w:tc>
          <w:tcPr>
            <w:tcW w:w="6551" w:type="dxa"/>
          </w:tcPr>
          <w:p w14:paraId="7197322A" w14:textId="77777777" w:rsidR="00943EA5" w:rsidRDefault="00000000">
            <w:pPr>
              <w:pStyle w:val="TableParagraph"/>
            </w:pPr>
            <w:r>
              <w:t>Assigned Deviation Notification Reference Number</w:t>
            </w:r>
          </w:p>
        </w:tc>
      </w:tr>
      <w:tr w:rsidR="00943EA5" w14:paraId="5C4D3E1C" w14:textId="77777777">
        <w:trPr>
          <w:trHeight w:val="657"/>
        </w:trPr>
        <w:tc>
          <w:tcPr>
            <w:tcW w:w="2511" w:type="dxa"/>
          </w:tcPr>
          <w:p w14:paraId="67DB0FF7" w14:textId="77777777" w:rsidR="00943EA5" w:rsidRDefault="00000000">
            <w:pPr>
              <w:pStyle w:val="TableParagraph"/>
            </w:pPr>
            <w:r>
              <w:t>Immediate Action</w:t>
            </w:r>
          </w:p>
        </w:tc>
        <w:tc>
          <w:tcPr>
            <w:tcW w:w="6551" w:type="dxa"/>
          </w:tcPr>
          <w:p w14:paraId="5A0065C6" w14:textId="77777777" w:rsidR="00943EA5" w:rsidRDefault="00000000">
            <w:pPr>
              <w:pStyle w:val="TableParagraph"/>
            </w:pPr>
            <w:r>
              <w:t>Any actions immediately taken to minimize product, process and/or patient impact upon observation.</w:t>
            </w:r>
          </w:p>
        </w:tc>
      </w:tr>
      <w:tr w:rsidR="00943EA5" w14:paraId="1A0EE952" w14:textId="77777777">
        <w:trPr>
          <w:trHeight w:val="657"/>
        </w:trPr>
        <w:tc>
          <w:tcPr>
            <w:tcW w:w="2511" w:type="dxa"/>
          </w:tcPr>
          <w:p w14:paraId="1A54A891" w14:textId="77777777" w:rsidR="00943EA5" w:rsidRDefault="00000000">
            <w:pPr>
              <w:pStyle w:val="TableParagraph"/>
            </w:pPr>
            <w:r>
              <w:t>Major Deviations</w:t>
            </w:r>
          </w:p>
        </w:tc>
        <w:tc>
          <w:tcPr>
            <w:tcW w:w="6551" w:type="dxa"/>
          </w:tcPr>
          <w:p w14:paraId="3CD387D6" w14:textId="463BDB72" w:rsidR="00943EA5" w:rsidRDefault="00000000" w:rsidP="00071C95">
            <w:pPr>
              <w:pStyle w:val="TableParagraph"/>
              <w:jc w:val="both"/>
            </w:pPr>
            <w:r>
              <w:t xml:space="preserve">Process or product impact may occur, but the Deviation can be controlled, and issues can be resolved within </w:t>
            </w:r>
            <w:r w:rsidR="00D1140C" w:rsidRPr="00865E58">
              <w:rPr>
                <w:highlight w:val="yellow"/>
              </w:rPr>
              <w:t>&lt;</w:t>
            </w:r>
            <w:proofErr w:type="spellStart"/>
            <w:r w:rsidR="00D1140C" w:rsidRPr="00865E58">
              <w:rPr>
                <w:highlight w:val="yellow"/>
              </w:rPr>
              <w:t>CompanyName</w:t>
            </w:r>
            <w:proofErr w:type="spellEnd"/>
            <w:r w:rsidR="00D1140C" w:rsidRPr="00865E58">
              <w:rPr>
                <w:highlight w:val="yellow"/>
              </w:rPr>
              <w:t>&gt;</w:t>
            </w:r>
            <w:r w:rsidRPr="00865E58">
              <w:rPr>
                <w:highlight w:val="yellow"/>
              </w:rPr>
              <w:t>.</w:t>
            </w:r>
          </w:p>
        </w:tc>
      </w:tr>
      <w:tr w:rsidR="00943EA5" w14:paraId="7A28009E" w14:textId="77777777" w:rsidTr="00D51AE5">
        <w:trPr>
          <w:trHeight w:val="865"/>
        </w:trPr>
        <w:tc>
          <w:tcPr>
            <w:tcW w:w="2511" w:type="dxa"/>
          </w:tcPr>
          <w:p w14:paraId="4919BAB1" w14:textId="77777777" w:rsidR="00943EA5" w:rsidRDefault="00000000">
            <w:pPr>
              <w:pStyle w:val="TableParagraph"/>
            </w:pPr>
            <w:r>
              <w:t>Minor Deviations</w:t>
            </w:r>
          </w:p>
        </w:tc>
        <w:tc>
          <w:tcPr>
            <w:tcW w:w="6551" w:type="dxa"/>
          </w:tcPr>
          <w:p w14:paraId="7B1BF236" w14:textId="01D542AF" w:rsidR="00943EA5" w:rsidRDefault="00000000">
            <w:pPr>
              <w:pStyle w:val="TableParagraph"/>
              <w:ind w:right="96"/>
              <w:jc w:val="both"/>
            </w:pPr>
            <w:r>
              <w:t>Deviations from existing procedures or expectations, without serious impact on product, process, integrity, health, or safety (e.g., documentation errors like ink color or insufficient usage of ALCOA principles of data integrity.</w:t>
            </w:r>
          </w:p>
        </w:tc>
      </w:tr>
      <w:tr w:rsidR="00943EA5" w14:paraId="0BFB9B4C" w14:textId="77777777">
        <w:trPr>
          <w:trHeight w:val="388"/>
        </w:trPr>
        <w:tc>
          <w:tcPr>
            <w:tcW w:w="2511" w:type="dxa"/>
          </w:tcPr>
          <w:p w14:paraId="6BACA91A" w14:textId="77777777" w:rsidR="00943EA5" w:rsidRDefault="00000000">
            <w:pPr>
              <w:pStyle w:val="TableParagraph"/>
            </w:pPr>
            <w:r>
              <w:t>Nonconformance</w:t>
            </w:r>
          </w:p>
        </w:tc>
        <w:tc>
          <w:tcPr>
            <w:tcW w:w="6551" w:type="dxa"/>
          </w:tcPr>
          <w:p w14:paraId="59E04673" w14:textId="77777777" w:rsidR="00943EA5" w:rsidRDefault="00000000">
            <w:pPr>
              <w:pStyle w:val="TableParagraph"/>
            </w:pPr>
            <w:r>
              <w:t>Non-fulfilment of a predefined requirement.</w:t>
            </w:r>
          </w:p>
        </w:tc>
      </w:tr>
      <w:tr w:rsidR="00943EA5" w14:paraId="06573DC4" w14:textId="77777777">
        <w:trPr>
          <w:trHeight w:val="657"/>
        </w:trPr>
        <w:tc>
          <w:tcPr>
            <w:tcW w:w="2511" w:type="dxa"/>
          </w:tcPr>
          <w:p w14:paraId="4E816D34" w14:textId="1B845562" w:rsidR="00943EA5" w:rsidRDefault="000E3D02">
            <w:pPr>
              <w:pStyle w:val="TableParagraph"/>
              <w:ind w:right="80"/>
            </w:pPr>
            <w:r>
              <w:t xml:space="preserve">Quality </w:t>
            </w:r>
            <w:r w:rsidR="0035093A">
              <w:t>Defect</w:t>
            </w:r>
            <w:r w:rsidR="00535285">
              <w:t xml:space="preserve"> (</w:t>
            </w:r>
            <w:r w:rsidR="003B1F26">
              <w:t xml:space="preserve">Product’s / Material’s </w:t>
            </w:r>
            <w:r w:rsidR="00535285">
              <w:t>Nonconformance)</w:t>
            </w:r>
          </w:p>
        </w:tc>
        <w:tc>
          <w:tcPr>
            <w:tcW w:w="6551" w:type="dxa"/>
          </w:tcPr>
          <w:p w14:paraId="56473F61" w14:textId="168BDAFE" w:rsidR="00943EA5" w:rsidRPr="00D54FA8" w:rsidRDefault="00000000">
            <w:pPr>
              <w:pStyle w:val="TableParagraph"/>
            </w:pPr>
            <w:r>
              <w:t xml:space="preserve">Non-fulfillment of a specified </w:t>
            </w:r>
            <w:r w:rsidR="00D45C2B">
              <w:t>P</w:t>
            </w:r>
            <w:r>
              <w:t>roduct</w:t>
            </w:r>
            <w:r w:rsidR="00D45C2B">
              <w:t>/Material</w:t>
            </w:r>
            <w:r>
              <w:t xml:space="preserve"> requirement.</w:t>
            </w:r>
            <w:r w:rsidR="00D54FA8" w:rsidRPr="00D54FA8">
              <w:t xml:space="preserve"> Deviation from </w:t>
            </w:r>
            <w:r w:rsidR="00127882">
              <w:t>S</w:t>
            </w:r>
            <w:r w:rsidR="00D54FA8" w:rsidRPr="00D54FA8">
              <w:t>pecification</w:t>
            </w:r>
            <w:r w:rsidR="00127882">
              <w:t>.</w:t>
            </w:r>
          </w:p>
        </w:tc>
      </w:tr>
      <w:tr w:rsidR="00943EA5" w14:paraId="6906737B" w14:textId="77777777">
        <w:trPr>
          <w:trHeight w:val="657"/>
        </w:trPr>
        <w:tc>
          <w:tcPr>
            <w:tcW w:w="2511" w:type="dxa"/>
          </w:tcPr>
          <w:p w14:paraId="5BE92D4B" w14:textId="77777777" w:rsidR="00943EA5" w:rsidRDefault="00000000">
            <w:pPr>
              <w:pStyle w:val="TableParagraph"/>
            </w:pPr>
            <w:r>
              <w:t>Observer</w:t>
            </w:r>
          </w:p>
        </w:tc>
        <w:tc>
          <w:tcPr>
            <w:tcW w:w="6551" w:type="dxa"/>
          </w:tcPr>
          <w:p w14:paraId="1B7B6CB7" w14:textId="77777777" w:rsidR="00943EA5" w:rsidRDefault="00000000">
            <w:pPr>
              <w:pStyle w:val="TableParagraph"/>
            </w:pPr>
            <w:r>
              <w:t>Person observing any unexpected Deviation from an existing process. The Observer serves as originator of the Deviation.</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000000">
      <w:pPr>
        <w:pStyle w:val="Heading1"/>
        <w:numPr>
          <w:ilvl w:val="0"/>
          <w:numId w:val="17"/>
        </w:numPr>
        <w:tabs>
          <w:tab w:val="left" w:pos="548"/>
          <w:tab w:val="left" w:pos="549"/>
        </w:tabs>
        <w:spacing w:before="51"/>
        <w:ind w:hanging="433"/>
      </w:pPr>
      <w:bookmarkStart w:id="6" w:name="_Toc119672979"/>
      <w:r>
        <w:t>Workflow</w:t>
      </w:r>
      <w:bookmarkEnd w:id="6"/>
    </w:p>
    <w:p w14:paraId="11394AD0" w14:textId="77777777" w:rsidR="00943EA5" w:rsidRDefault="00943EA5">
      <w:pPr>
        <w:pStyle w:val="BodyText"/>
        <w:spacing w:before="7"/>
        <w:rPr>
          <w:b/>
          <w:sz w:val="21"/>
        </w:rPr>
      </w:pPr>
    </w:p>
    <w:p w14:paraId="5DF7BD71" w14:textId="77777777" w:rsidR="00943EA5" w:rsidRDefault="00000000">
      <w:pPr>
        <w:pStyle w:val="Heading1"/>
        <w:numPr>
          <w:ilvl w:val="1"/>
          <w:numId w:val="17"/>
        </w:numPr>
        <w:tabs>
          <w:tab w:val="left" w:pos="692"/>
          <w:tab w:val="left" w:pos="694"/>
        </w:tabs>
        <w:ind w:hanging="578"/>
      </w:pPr>
      <w:bookmarkStart w:id="7" w:name="_Toc119672980"/>
      <w:r>
        <w:t>General</w:t>
      </w:r>
      <w:bookmarkEnd w:id="7"/>
    </w:p>
    <w:p w14:paraId="042B7484" w14:textId="77777777" w:rsidR="00943EA5" w:rsidRDefault="00943EA5">
      <w:pPr>
        <w:pStyle w:val="BodyText"/>
        <w:spacing w:before="7"/>
        <w:rPr>
          <w:b/>
          <w:sz w:val="21"/>
        </w:rPr>
      </w:pPr>
    </w:p>
    <w:p w14:paraId="1221A4FA" w14:textId="707EF975" w:rsidR="00943EA5" w:rsidRDefault="00000000" w:rsidP="005E54D4">
      <w:pPr>
        <w:pStyle w:val="BodyText"/>
        <w:spacing w:line="259" w:lineRule="auto"/>
        <w:ind w:left="116"/>
        <w:jc w:val="both"/>
      </w:pPr>
      <w:r>
        <w:t>The Deviation reporting process establishes a mechanism for Departments and individuals to report, correct, track/</w:t>
      </w:r>
      <w:r w:rsidR="00B239F1">
        <w:t>t</w:t>
      </w:r>
      <w:r>
        <w:t xml:space="preserve">rend, and escalate Deviations that occur within </w:t>
      </w:r>
      <w:r w:rsidR="00D1140C" w:rsidRPr="00B239F1">
        <w:rPr>
          <w:highlight w:val="yellow"/>
        </w:rPr>
        <w:t>&lt;</w:t>
      </w:r>
      <w:proofErr w:type="spellStart"/>
      <w:r w:rsidR="00D1140C" w:rsidRPr="00B239F1">
        <w:rPr>
          <w:highlight w:val="yellow"/>
        </w:rPr>
        <w:t>CompanyName</w:t>
      </w:r>
      <w:proofErr w:type="spellEnd"/>
      <w:r w:rsidR="00D1140C" w:rsidRPr="00B239F1">
        <w:rPr>
          <w:highlight w:val="yellow"/>
        </w:rPr>
        <w:t>&gt;</w:t>
      </w:r>
      <w:r w:rsidRPr="00B239F1">
        <w:rPr>
          <w:highlight w:val="yellow"/>
        </w:rPr>
        <w:t>.</w:t>
      </w:r>
    </w:p>
    <w:p w14:paraId="2FC2C710" w14:textId="52989E52" w:rsidR="00943EA5" w:rsidRDefault="00000000"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&lt;</w:t>
      </w:r>
      <w:proofErr w:type="spellStart"/>
      <w:r w:rsidR="00F65809" w:rsidRPr="00585186">
        <w:rPr>
          <w:highlight w:val="yellow"/>
        </w:rPr>
        <w:t>DevMng_Title</w:t>
      </w:r>
      <w:proofErr w:type="spellEnd"/>
      <w:r w:rsidR="00F65809" w:rsidRPr="00585186">
        <w:rPr>
          <w:highlight w:val="yellow"/>
        </w:rPr>
        <w:t>&gt;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000000">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8" w:name="_Hlk119587369"/>
      <w:r w:rsidR="00EC5AB1" w:rsidRPr="00EC5AB1">
        <w:rPr>
          <w:b/>
          <w:i/>
          <w:sz w:val="18"/>
          <w:highlight w:val="yellow"/>
        </w:rPr>
        <w:t>&lt;</w:t>
      </w:r>
      <w:proofErr w:type="spellStart"/>
      <w:r w:rsidR="00EC5AB1" w:rsidRPr="00EC5AB1">
        <w:rPr>
          <w:b/>
          <w:i/>
          <w:sz w:val="18"/>
          <w:highlight w:val="yellow"/>
        </w:rPr>
        <w:t>DevMng_Title</w:t>
      </w:r>
      <w:proofErr w:type="spellEnd"/>
      <w:r w:rsidR="00EC5AB1" w:rsidRPr="00EC5AB1">
        <w:rPr>
          <w:b/>
          <w:i/>
          <w:sz w:val="18"/>
          <w:highlight w:val="yellow"/>
        </w:rPr>
        <w:t>&gt;</w:t>
      </w:r>
      <w:r w:rsidR="00EC5AB1" w:rsidRPr="00EC5AB1">
        <w:rPr>
          <w:b/>
          <w:i/>
          <w:sz w:val="18"/>
        </w:rPr>
        <w:t xml:space="preserve"> </w:t>
      </w:r>
      <w:r>
        <w:rPr>
          <w:b/>
          <w:i/>
          <w:sz w:val="18"/>
        </w:rPr>
        <w:t>Process</w:t>
      </w:r>
      <w:bookmarkEnd w:id="8"/>
    </w:p>
    <w:p w14:paraId="0FE4ACFF" w14:textId="77777777" w:rsidR="00943EA5" w:rsidRDefault="00943EA5">
      <w:pPr>
        <w:pStyle w:val="BodyText"/>
        <w:rPr>
          <w:b/>
          <w:i/>
          <w:sz w:val="18"/>
        </w:rPr>
      </w:pPr>
    </w:p>
    <w:p w14:paraId="78F95782" w14:textId="08041433" w:rsidR="005D745A" w:rsidRDefault="005D745A" w:rsidP="005D745A">
      <w:pPr>
        <w:tabs>
          <w:tab w:val="left" w:pos="703"/>
          <w:tab w:val="left" w:pos="704"/>
        </w:tabs>
        <w:spacing w:before="120"/>
      </w:pPr>
      <w:r>
        <w:t xml:space="preserve">Examples of Deviations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9" w:name="_bookmark7"/>
      <w:bookmarkEnd w:id="9"/>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9318F0">
            <w:pPr>
              <w:pStyle w:val="TableParagraph"/>
              <w:numPr>
                <w:ilvl w:val="0"/>
                <w:numId w:val="7"/>
              </w:numPr>
              <w:tabs>
                <w:tab w:val="left" w:pos="694"/>
                <w:tab w:val="left" w:pos="695"/>
              </w:tabs>
              <w:ind w:left="694"/>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&lt;</w:t>
            </w:r>
            <w:proofErr w:type="spellStart"/>
            <w:r w:rsidRPr="00F557D5">
              <w:rPr>
                <w:highlight w:val="yellow"/>
              </w:rPr>
              <w:t>GDCPTitle</w:t>
            </w:r>
            <w:proofErr w:type="spellEnd"/>
            <w:r w:rsidRPr="00F557D5">
              <w:rPr>
                <w:highlight w:val="yellow"/>
              </w:rPr>
              <w:t>&gt;</w:t>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68C56011" w:rsidR="00943EA5" w:rsidRDefault="0071267F">
      <w:pPr>
        <w:pStyle w:val="Heading1"/>
        <w:numPr>
          <w:ilvl w:val="1"/>
          <w:numId w:val="17"/>
        </w:numPr>
        <w:tabs>
          <w:tab w:val="left" w:pos="692"/>
          <w:tab w:val="left" w:pos="694"/>
        </w:tabs>
        <w:spacing w:before="1"/>
        <w:ind w:hanging="578"/>
      </w:pPr>
      <w:bookmarkStart w:id="10" w:name="_Toc119672981"/>
      <w:r>
        <w:t xml:space="preserve">Deviation </w:t>
      </w:r>
      <w:r w:rsidR="00FD099C">
        <w:t>Discovery and Notification</w:t>
      </w:r>
      <w:bookmarkEnd w:id="10"/>
    </w:p>
    <w:p w14:paraId="011995DA" w14:textId="77777777" w:rsidR="00943EA5" w:rsidRDefault="00943EA5">
      <w:pPr>
        <w:pStyle w:val="BodyText"/>
        <w:spacing w:before="6"/>
        <w:rPr>
          <w:b/>
          <w:sz w:val="21"/>
        </w:rPr>
      </w:pPr>
    </w:p>
    <w:p w14:paraId="1F511651" w14:textId="0781AF66" w:rsidR="00943EA5" w:rsidRDefault="00000000" w:rsidP="00F07E52">
      <w:pPr>
        <w:tabs>
          <w:tab w:val="left" w:pos="703"/>
          <w:tab w:val="left" w:pos="704"/>
        </w:tabs>
        <w:spacing w:before="120"/>
        <w:jc w:val="both"/>
      </w:pPr>
      <w:r>
        <w:t>Observer informs the Line Manager of any potential Deviation</w:t>
      </w:r>
      <w:r w:rsidRPr="00E46820">
        <w:rPr>
          <w:spacing w:val="-12"/>
        </w:rPr>
        <w:t xml:space="preserve"> </w:t>
      </w:r>
      <w:r>
        <w:t>discovered.</w:t>
      </w:r>
      <w:r w:rsidR="00B90FB7" w:rsidRPr="00B90FB7">
        <w:t xml:space="preserve"> </w:t>
      </w:r>
      <w:r w:rsidR="00B90FB7">
        <w:t>Any discovered Deviation shall be reported to the Line Manager immediately on the day of discovery.</w:t>
      </w:r>
    </w:p>
    <w:p w14:paraId="667FEF01" w14:textId="4C0C3715" w:rsidR="00D612BD" w:rsidRDefault="00000000"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&lt;</w:t>
      </w:r>
      <w:proofErr w:type="spellStart"/>
      <w:r w:rsidR="00D724E7" w:rsidRPr="00D724E7">
        <w:rPr>
          <w:b/>
          <w:bCs/>
          <w:highlight w:val="yellow"/>
        </w:rPr>
        <w:t>DevNotificationTitle</w:t>
      </w:r>
      <w:proofErr w:type="spellEnd"/>
      <w:r w:rsidR="00D724E7" w:rsidRPr="00D724E7">
        <w:rPr>
          <w:b/>
          <w:bCs/>
          <w:highlight w:val="yellow"/>
        </w:rPr>
        <w:t>&gt; Form</w:t>
      </w:r>
      <w:r>
        <w:t>.</w:t>
      </w:r>
      <w:r w:rsidR="00F07E52">
        <w:t xml:space="preserve"> Observer records all witnesses of the incident for the purpose of further investigation.</w:t>
      </w:r>
    </w:p>
    <w:p w14:paraId="3F1383E9" w14:textId="4337E18F" w:rsidR="00943EA5" w:rsidRDefault="00000000" w:rsidP="001D7301">
      <w:pPr>
        <w:tabs>
          <w:tab w:val="left" w:pos="704"/>
        </w:tabs>
        <w:spacing w:before="120"/>
        <w:jc w:val="both"/>
      </w:pPr>
      <w:r>
        <w:t>All a</w:t>
      </w:r>
      <w:r w:rsidR="00D612BD">
        <w:t>ppropriate</w:t>
      </w:r>
      <w:r>
        <w:t xml:space="preserve"> Immediate Actions shall be taken</w:t>
      </w:r>
      <w:r w:rsidRPr="009D2EE0">
        <w:rPr>
          <w:spacing w:val="-4"/>
        </w:rPr>
        <w:t xml:space="preserve"> </w:t>
      </w:r>
      <w:r>
        <w:t>immediately.</w:t>
      </w:r>
    </w:p>
    <w:p w14:paraId="3CF0DD59" w14:textId="77777777" w:rsidR="00943EA5" w:rsidRDefault="00943EA5">
      <w:pPr>
        <w:pStyle w:val="BodyText"/>
        <w:spacing w:before="8"/>
        <w:rPr>
          <w:sz w:val="14"/>
        </w:rPr>
      </w:pPr>
    </w:p>
    <w:p w14:paraId="7F6885AE" w14:textId="42626B20" w:rsidR="00943EA5" w:rsidRPr="006A2907" w:rsidRDefault="00000000"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&lt;</w:t>
      </w:r>
      <w:proofErr w:type="spellStart"/>
      <w:r w:rsidR="00593F7F" w:rsidRPr="006A2907">
        <w:rPr>
          <w:b/>
          <w:bCs/>
          <w:highlight w:val="yellow"/>
        </w:rPr>
        <w:t>DevNotificationTitle</w:t>
      </w:r>
      <w:proofErr w:type="spellEnd"/>
      <w:r w:rsidR="00593F7F" w:rsidRPr="006A2907">
        <w:rPr>
          <w:b/>
          <w:bCs/>
          <w:highlight w:val="yellow"/>
        </w:rPr>
        <w:t>&gt;</w:t>
      </w:r>
      <w:r w:rsidR="000B679E" w:rsidRPr="006A2907">
        <w:rPr>
          <w:b/>
          <w:bCs/>
        </w:rPr>
        <w:t xml:space="preserve"> record</w:t>
      </w:r>
      <w:r w:rsidRPr="006A2907">
        <w:rPr>
          <w:b/>
          <w:bCs/>
        </w:rPr>
        <w:t>:</w:t>
      </w:r>
    </w:p>
    <w:p w14:paraId="67DD690F" w14:textId="4FFA9F49" w:rsidR="00943EA5" w:rsidRPr="006A2907" w:rsidRDefault="00000000">
      <w:pPr>
        <w:pStyle w:val="ListParagraph"/>
        <w:numPr>
          <w:ilvl w:val="1"/>
          <w:numId w:val="8"/>
        </w:numPr>
        <w:tabs>
          <w:tab w:val="left" w:pos="1650"/>
          <w:tab w:val="left" w:pos="1651"/>
        </w:tabs>
        <w:spacing w:before="120"/>
        <w:ind w:hanging="361"/>
        <w:rPr>
          <w:b/>
          <w:bCs/>
        </w:rPr>
      </w:pPr>
      <w:r w:rsidRPr="006A2907">
        <w:rPr>
          <w:b/>
          <w:bCs/>
        </w:rPr>
        <w:t>Failure of a critical control point</w:t>
      </w:r>
    </w:p>
    <w:p w14:paraId="3414403D" w14:textId="77777777" w:rsidR="00943EA5" w:rsidRPr="006A2907" w:rsidRDefault="00000000">
      <w:pPr>
        <w:pStyle w:val="ListParagraph"/>
        <w:numPr>
          <w:ilvl w:val="1"/>
          <w:numId w:val="8"/>
        </w:numPr>
        <w:tabs>
          <w:tab w:val="left" w:pos="1650"/>
          <w:tab w:val="left" w:pos="1651"/>
        </w:tabs>
        <w:ind w:hanging="361"/>
        <w:rPr>
          <w:b/>
          <w:bCs/>
        </w:rPr>
      </w:pPr>
      <w:r w:rsidRPr="006A2907">
        <w:rPr>
          <w:b/>
          <w:bCs/>
        </w:rPr>
        <w:t>Nonconforming product made available for</w:t>
      </w:r>
      <w:r w:rsidRPr="006A2907">
        <w:rPr>
          <w:b/>
          <w:bCs/>
          <w:spacing w:val="-6"/>
        </w:rPr>
        <w:t xml:space="preserve"> </w:t>
      </w:r>
      <w:r w:rsidRPr="006A2907">
        <w:rPr>
          <w:b/>
          <w:bCs/>
        </w:rPr>
        <w:t>distribution</w:t>
      </w:r>
    </w:p>
    <w:p w14:paraId="0A5FDCDC" w14:textId="0A4C25FC" w:rsidR="00A27639" w:rsidRDefault="0058399D" w:rsidP="0058399D">
      <w:pPr>
        <w:tabs>
          <w:tab w:val="left" w:pos="1650"/>
          <w:tab w:val="left" w:pos="1651"/>
        </w:tabs>
        <w:spacing w:before="120"/>
      </w:pPr>
      <w:r w:rsidRPr="006A2907">
        <w:rPr>
          <w:b/>
          <w:bCs/>
        </w:rPr>
        <w:t xml:space="preserve">Quality Organization representative shall verify </w:t>
      </w:r>
      <w:r w:rsidR="00BC44F6" w:rsidRPr="006A2907">
        <w:rPr>
          <w:b/>
          <w:bCs/>
        </w:rPr>
        <w:t xml:space="preserve">completeness of </w:t>
      </w:r>
      <w:r w:rsidR="00BC44F6" w:rsidRPr="006A2907">
        <w:rPr>
          <w:b/>
          <w:bCs/>
          <w:highlight w:val="yellow"/>
        </w:rPr>
        <w:t>&lt;</w:t>
      </w:r>
      <w:proofErr w:type="spellStart"/>
      <w:r w:rsidR="00BC44F6" w:rsidRPr="006A2907">
        <w:rPr>
          <w:b/>
          <w:bCs/>
          <w:highlight w:val="yellow"/>
        </w:rPr>
        <w:t>DevNotificationTitle</w:t>
      </w:r>
      <w:proofErr w:type="spellEnd"/>
      <w:r w:rsidR="00BC44F6" w:rsidRPr="006A2907">
        <w:rPr>
          <w:b/>
          <w:bCs/>
          <w:highlight w:val="yellow"/>
        </w:rPr>
        <w:t>&gt;</w:t>
      </w:r>
      <w:r w:rsidR="00BC44F6" w:rsidRPr="006A2907">
        <w:rPr>
          <w:b/>
          <w:bCs/>
        </w:rPr>
        <w:t xml:space="preserve"> record</w:t>
      </w:r>
      <w:r w:rsidR="00BC44F6">
        <w:t xml:space="preserve">, register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0DA0FB10" w:rsidR="00943EA5" w:rsidRDefault="0071267F">
      <w:pPr>
        <w:pStyle w:val="Heading1"/>
        <w:numPr>
          <w:ilvl w:val="1"/>
          <w:numId w:val="17"/>
        </w:numPr>
        <w:tabs>
          <w:tab w:val="left" w:pos="692"/>
          <w:tab w:val="left" w:pos="694"/>
        </w:tabs>
        <w:spacing w:before="51"/>
        <w:ind w:hanging="578"/>
      </w:pPr>
      <w:bookmarkStart w:id="11" w:name="_Toc119672982"/>
      <w:r>
        <w:t>Deviation Investigation</w:t>
      </w:r>
      <w:bookmarkEnd w:id="11"/>
    </w:p>
    <w:p w14:paraId="7789222E" w14:textId="77777777" w:rsidR="00943EA5" w:rsidRDefault="00943EA5">
      <w:pPr>
        <w:pStyle w:val="BodyText"/>
        <w:spacing w:before="7"/>
        <w:rPr>
          <w:b/>
          <w:sz w:val="21"/>
        </w:rPr>
      </w:pPr>
    </w:p>
    <w:p w14:paraId="62F127AF" w14:textId="547182D1"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&lt;</w:t>
      </w:r>
      <w:proofErr w:type="spellStart"/>
      <w:r w:rsidR="006E0438" w:rsidRPr="009024C8">
        <w:rPr>
          <w:b/>
          <w:bCs/>
          <w:highlight w:val="yellow"/>
        </w:rPr>
        <w:t>DevNotificationTitle</w:t>
      </w:r>
      <w:proofErr w:type="spellEnd"/>
      <w:r w:rsidR="006E0438" w:rsidRPr="009024C8">
        <w:rPr>
          <w:b/>
          <w:bCs/>
          <w:highlight w:val="yellow"/>
        </w:rPr>
        <w:t>&gt;</w:t>
      </w:r>
      <w:r w:rsidR="00DB0322">
        <w:rPr>
          <w:b/>
          <w:bCs/>
        </w:rPr>
        <w:t xml:space="preserve"> </w:t>
      </w:r>
      <w:r w:rsidR="00DB0322" w:rsidRPr="00DB0322">
        <w:t>record</w:t>
      </w:r>
      <w:r>
        <w:t xml:space="preserve">, assigns DNRN and initiates Deviation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1819FCE" w:rsidR="00943EA5" w:rsidRDefault="00000000">
      <w:pPr>
        <w:pStyle w:val="BodyText"/>
        <w:spacing w:before="119" w:line="259" w:lineRule="auto"/>
        <w:ind w:left="116" w:right="375"/>
        <w:jc w:val="both"/>
      </w:pPr>
      <w:r>
        <w:t xml:space="preserve">If product conformance is in question, </w:t>
      </w:r>
      <w:r w:rsidR="001871C5" w:rsidRPr="0054719D">
        <w:rPr>
          <w:highlight w:val="red"/>
        </w:rPr>
        <w:t>Quality Organization</w:t>
      </w:r>
      <w:r>
        <w:t xml:space="preserve"> ensures that all involved products or materials are placed in quarantine until the following steps occur:</w:t>
      </w:r>
    </w:p>
    <w:p w14:paraId="1A065A5E" w14:textId="77777777" w:rsidR="00943EA5" w:rsidRDefault="00000000">
      <w:pPr>
        <w:pStyle w:val="ListParagraph"/>
        <w:numPr>
          <w:ilvl w:val="0"/>
          <w:numId w:val="8"/>
        </w:numPr>
        <w:tabs>
          <w:tab w:val="left" w:pos="703"/>
          <w:tab w:val="left" w:pos="704"/>
        </w:tabs>
        <w:spacing w:before="120"/>
        <w:ind w:left="703" w:hanging="361"/>
      </w:pPr>
      <w:r>
        <w:t>Investigation is completed to determine conformance/Nonconformance of</w:t>
      </w:r>
      <w:r>
        <w:rPr>
          <w:spacing w:val="-15"/>
        </w:rPr>
        <w:t xml:space="preserve"> </w:t>
      </w:r>
      <w:r>
        <w:t>product/material.</w:t>
      </w:r>
    </w:p>
    <w:p w14:paraId="00C59135" w14:textId="60FD329F" w:rsidR="00943EA5" w:rsidRDefault="00000000">
      <w:pPr>
        <w:pStyle w:val="ListParagraph"/>
        <w:numPr>
          <w:ilvl w:val="0"/>
          <w:numId w:val="8"/>
        </w:numPr>
        <w:tabs>
          <w:tab w:val="left" w:pos="704"/>
        </w:tabs>
        <w:ind w:left="703" w:right="376"/>
        <w:jc w:val="both"/>
      </w:pPr>
      <w:r>
        <w:t>Final decision is made regarding product/material disposition and the decision is approved.</w:t>
      </w:r>
    </w:p>
    <w:p w14:paraId="3660558D" w14:textId="1B7EB95C" w:rsidR="00943EA5" w:rsidRDefault="00000000">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&lt;</w:t>
      </w:r>
      <w:proofErr w:type="spellStart"/>
      <w:r w:rsidR="009024C8" w:rsidRPr="009024C8">
        <w:rPr>
          <w:b/>
          <w:bCs/>
          <w:highlight w:val="yellow"/>
        </w:rPr>
        <w:t>DevReportTitle</w:t>
      </w:r>
      <w:proofErr w:type="spellEnd"/>
      <w:r w:rsidR="009024C8" w:rsidRPr="009024C8">
        <w:rPr>
          <w:b/>
          <w:bCs/>
          <w:highlight w:val="yellow"/>
        </w:rPr>
        <w:t>&gt;</w:t>
      </w:r>
      <w:r>
        <w:t>.</w:t>
      </w:r>
    </w:p>
    <w:p w14:paraId="28BEDE03" w14:textId="1B8B13BE" w:rsidR="00943EA5" w:rsidRDefault="00000000">
      <w:pPr>
        <w:pStyle w:val="Heading1"/>
        <w:numPr>
          <w:ilvl w:val="2"/>
          <w:numId w:val="17"/>
        </w:numPr>
        <w:tabs>
          <w:tab w:val="left" w:pos="826"/>
          <w:tab w:val="left" w:pos="827"/>
        </w:tabs>
        <w:spacing w:before="240"/>
        <w:ind w:hanging="722"/>
      </w:pPr>
      <w:bookmarkStart w:id="12" w:name="_Toc119672983"/>
      <w:r>
        <w:t>Major and</w:t>
      </w:r>
      <w:r>
        <w:rPr>
          <w:spacing w:val="-4"/>
        </w:rPr>
        <w:t xml:space="preserve"> </w:t>
      </w:r>
      <w:r>
        <w:t>Critical</w:t>
      </w:r>
      <w:r w:rsidR="00FC53EA" w:rsidRPr="00FC53EA">
        <w:t xml:space="preserve"> </w:t>
      </w:r>
      <w:r w:rsidR="00FC53EA">
        <w:t>Deviations</w:t>
      </w:r>
      <w:bookmarkEnd w:id="12"/>
    </w:p>
    <w:p w14:paraId="3D57EB96" w14:textId="77777777" w:rsidR="00943EA5" w:rsidRDefault="00943EA5">
      <w:pPr>
        <w:pStyle w:val="BodyText"/>
        <w:spacing w:before="6"/>
        <w:rPr>
          <w:b/>
          <w:sz w:val="21"/>
        </w:rPr>
      </w:pPr>
    </w:p>
    <w:p w14:paraId="70F5B2CE" w14:textId="77777777" w:rsidR="00943EA5" w:rsidRDefault="00000000">
      <w:pPr>
        <w:pStyle w:val="BodyText"/>
        <w:spacing w:before="1"/>
        <w:ind w:left="116"/>
      </w:pPr>
      <w:r>
        <w:t>The following investigation shall be done if the Deviation is classified as Major or Critical:</w:t>
      </w:r>
    </w:p>
    <w:p w14:paraId="1CD97675" w14:textId="77777777" w:rsidR="00943EA5" w:rsidRDefault="00000000">
      <w:pPr>
        <w:pStyle w:val="ListParagraph"/>
        <w:numPr>
          <w:ilvl w:val="3"/>
          <w:numId w:val="17"/>
        </w:numPr>
        <w:tabs>
          <w:tab w:val="left" w:pos="703"/>
          <w:tab w:val="left" w:pos="704"/>
        </w:tabs>
        <w:spacing w:before="141"/>
        <w:ind w:left="703" w:hanging="361"/>
      </w:pPr>
      <w:r>
        <w:t>Perform comprehensive document review and conduct interviews with Deviation</w:t>
      </w:r>
      <w:r>
        <w:rPr>
          <w:spacing w:val="-12"/>
        </w:rPr>
        <w:t xml:space="preserve"> </w:t>
      </w:r>
      <w:r>
        <w:t>Observers.</w:t>
      </w:r>
    </w:p>
    <w:p w14:paraId="5DA23673" w14:textId="77777777" w:rsidR="00943EA5" w:rsidRDefault="00000000">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000000">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&lt;</w:t>
      </w:r>
      <w:proofErr w:type="spellStart"/>
      <w:r w:rsidR="00055095" w:rsidRPr="00A7054C">
        <w:rPr>
          <w:b/>
          <w:bCs/>
          <w:highlight w:val="yellow"/>
        </w:rPr>
        <w:t>QRM_Code</w:t>
      </w:r>
      <w:proofErr w:type="spellEnd"/>
      <w:r w:rsidR="00055095" w:rsidRPr="00A7054C">
        <w:rPr>
          <w:b/>
          <w:bCs/>
          <w:highlight w:val="yellow"/>
        </w:rPr>
        <w:t xml:space="preserve">&gt; </w:t>
      </w:r>
      <w:r w:rsidR="00A7054C" w:rsidRPr="00A7054C">
        <w:rPr>
          <w:b/>
          <w:bCs/>
          <w:highlight w:val="yellow"/>
        </w:rPr>
        <w:t>&lt;</w:t>
      </w:r>
      <w:proofErr w:type="spellStart"/>
      <w:r w:rsidR="00A7054C" w:rsidRPr="00A7054C">
        <w:rPr>
          <w:b/>
          <w:bCs/>
          <w:highlight w:val="yellow"/>
        </w:rPr>
        <w:t>QRM_Title</w:t>
      </w:r>
      <w:proofErr w:type="spellEnd"/>
      <w:r w:rsidR="00A7054C" w:rsidRPr="00A7054C">
        <w:rPr>
          <w:b/>
          <w:bCs/>
          <w:highlight w:val="yellow"/>
        </w:rPr>
        <w:t>&gt;</w:t>
      </w:r>
      <w:r>
        <w:t>.</w:t>
      </w:r>
    </w:p>
    <w:p w14:paraId="01137067" w14:textId="77777777" w:rsidR="00943EA5" w:rsidRDefault="00000000">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000000"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&lt;</w:t>
      </w:r>
      <w:proofErr w:type="spellStart"/>
      <w:r w:rsidR="00222029" w:rsidRPr="000054B2">
        <w:rPr>
          <w:b/>
          <w:bCs/>
          <w:highlight w:val="yellow"/>
        </w:rPr>
        <w:t>DevInvestToolsTitle</w:t>
      </w:r>
      <w:proofErr w:type="spellEnd"/>
      <w:r w:rsidR="00222029" w:rsidRPr="000054B2">
        <w:rPr>
          <w:b/>
          <w:bCs/>
          <w:highlight w:val="yellow"/>
        </w:rPr>
        <w:t>&gt;</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000000"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456B53E1" w:rsidR="00943EA5" w:rsidRDefault="00000000">
      <w:pPr>
        <w:pStyle w:val="Heading1"/>
        <w:numPr>
          <w:ilvl w:val="2"/>
          <w:numId w:val="17"/>
        </w:numPr>
        <w:tabs>
          <w:tab w:val="left" w:pos="826"/>
          <w:tab w:val="left" w:pos="827"/>
        </w:tabs>
        <w:spacing w:before="240"/>
        <w:ind w:hanging="722"/>
      </w:pPr>
      <w:bookmarkStart w:id="13" w:name="_Toc119672984"/>
      <w:r>
        <w:lastRenderedPageBreak/>
        <w:t>Minor Deviations</w:t>
      </w:r>
      <w:bookmarkEnd w:id="13"/>
    </w:p>
    <w:p w14:paraId="3DAF88AA" w14:textId="77777777" w:rsidR="00943EA5" w:rsidRDefault="00943EA5">
      <w:pPr>
        <w:pStyle w:val="BodyText"/>
        <w:spacing w:before="7"/>
        <w:rPr>
          <w:b/>
          <w:sz w:val="21"/>
        </w:rPr>
      </w:pPr>
    </w:p>
    <w:p w14:paraId="121ABC33" w14:textId="3CAD2DCF" w:rsidR="00943EA5" w:rsidRDefault="009F67A8">
      <w:pPr>
        <w:pStyle w:val="BodyText"/>
        <w:spacing w:line="259" w:lineRule="auto"/>
        <w:ind w:left="116" w:right="375"/>
        <w:jc w:val="both"/>
      </w:pPr>
      <w:r>
        <w:t xml:space="preserve">For Minor Deviations a minimal investigation and appropriate </w:t>
      </w:r>
      <w:r w:rsidR="00961CE1" w:rsidRPr="00961CE1">
        <w:t>Immediate Action</w:t>
      </w:r>
      <w:r w:rsidR="00961CE1">
        <w:t>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000000">
      <w:pPr>
        <w:pStyle w:val="Heading1"/>
        <w:numPr>
          <w:ilvl w:val="1"/>
          <w:numId w:val="17"/>
        </w:numPr>
        <w:tabs>
          <w:tab w:val="left" w:pos="692"/>
          <w:tab w:val="left" w:pos="694"/>
        </w:tabs>
        <w:spacing w:before="51"/>
        <w:ind w:hanging="578"/>
      </w:pPr>
      <w:bookmarkStart w:id="14" w:name="_Toc119672985"/>
      <w:r>
        <w:t>Reporting and</w:t>
      </w:r>
      <w:r>
        <w:rPr>
          <w:spacing w:val="-1"/>
        </w:rPr>
        <w:t xml:space="preserve"> </w:t>
      </w:r>
      <w:r>
        <w:t>Closure</w:t>
      </w:r>
      <w:bookmarkEnd w:id="14"/>
    </w:p>
    <w:p w14:paraId="7E54490F" w14:textId="77777777" w:rsidR="00943EA5" w:rsidRDefault="00943EA5">
      <w:pPr>
        <w:pStyle w:val="BodyText"/>
        <w:spacing w:before="7"/>
        <w:rPr>
          <w:b/>
          <w:sz w:val="21"/>
        </w:rPr>
      </w:pPr>
    </w:p>
    <w:p w14:paraId="5665B2EE" w14:textId="47324B1D" w:rsidR="000F7344" w:rsidRDefault="000F7344" w:rsidP="00B75B82">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&lt;</w:t>
      </w:r>
      <w:proofErr w:type="spellStart"/>
      <w:r w:rsidRPr="00676F65">
        <w:rPr>
          <w:b/>
          <w:bCs/>
          <w:highlight w:val="yellow"/>
        </w:rPr>
        <w:t>DevReportTitle</w:t>
      </w:r>
      <w:proofErr w:type="spellEnd"/>
      <w:r w:rsidRPr="00676F65">
        <w:rPr>
          <w:b/>
          <w:bCs/>
          <w:highlight w:val="yellow"/>
        </w:rPr>
        <w:t>&gt;</w:t>
      </w:r>
      <w:r w:rsidRPr="000F7344">
        <w:t xml:space="preserve">. Investigators propose </w:t>
      </w:r>
      <w:r w:rsidR="00F430B2">
        <w:t xml:space="preserve">and initiate </w:t>
      </w:r>
      <w:r w:rsidRPr="000F7344">
        <w:t>appropriate suitable CAPA measurements</w:t>
      </w:r>
      <w:r w:rsidR="00305502">
        <w:t xml:space="preserve"> </w:t>
      </w:r>
      <w:r w:rsidR="00633638">
        <w:t xml:space="preserve">for </w:t>
      </w:r>
      <w:r w:rsidR="004315BC">
        <w:t>at least</w:t>
      </w:r>
      <w:r w:rsidR="00305502">
        <w:t xml:space="preserve"> Major and Critical Deviations</w:t>
      </w:r>
      <w:r w:rsidR="00F430B2">
        <w:t xml:space="preserve"> according to </w:t>
      </w:r>
      <w:r w:rsidR="001E7D96" w:rsidRPr="001E7D96">
        <w:rPr>
          <w:b/>
          <w:bCs/>
          <w:highlight w:val="yellow"/>
        </w:rPr>
        <w:t>&lt;</w:t>
      </w:r>
      <w:proofErr w:type="spellStart"/>
      <w:r w:rsidR="001E7D96" w:rsidRPr="001E7D96">
        <w:rPr>
          <w:b/>
          <w:bCs/>
          <w:highlight w:val="yellow"/>
        </w:rPr>
        <w:t>CAPA_Code</w:t>
      </w:r>
      <w:proofErr w:type="spellEnd"/>
      <w:r w:rsidR="001E7D96" w:rsidRPr="001E7D96">
        <w:rPr>
          <w:b/>
          <w:bCs/>
          <w:highlight w:val="yellow"/>
        </w:rPr>
        <w:t>&gt; &lt;</w:t>
      </w:r>
      <w:proofErr w:type="spellStart"/>
      <w:r w:rsidR="001E7D96" w:rsidRPr="001E7D96">
        <w:rPr>
          <w:b/>
          <w:bCs/>
          <w:highlight w:val="yellow"/>
        </w:rPr>
        <w:t>CAPA_Title</w:t>
      </w:r>
      <w:proofErr w:type="spellEnd"/>
      <w:r w:rsidR="001E7D96" w:rsidRPr="001E7D96">
        <w:rPr>
          <w:b/>
          <w:bCs/>
          <w:highlight w:val="yellow"/>
        </w:rPr>
        <w:t>&gt;</w:t>
      </w:r>
      <w:r w:rsidRPr="000F7344">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&lt;</w:t>
      </w:r>
      <w:proofErr w:type="spellStart"/>
      <w:r w:rsidR="00E87E8B" w:rsidRPr="00676F65">
        <w:rPr>
          <w:b/>
          <w:bCs/>
          <w:highlight w:val="yellow"/>
        </w:rPr>
        <w:t>DevReportTitle</w:t>
      </w:r>
      <w:proofErr w:type="spellEnd"/>
      <w:r w:rsidR="00E87E8B" w:rsidRPr="00676F65">
        <w:rPr>
          <w:b/>
          <w:bCs/>
          <w:highlight w:val="yellow"/>
        </w:rPr>
        <w:t>&gt;</w:t>
      </w:r>
      <w:r w:rsidRPr="00676F65">
        <w:rPr>
          <w:spacing w:val="-6"/>
        </w:rPr>
        <w:t xml:space="preserve"> </w:t>
      </w:r>
      <w:r>
        <w:t>than</w:t>
      </w:r>
      <w:r w:rsidRPr="00676F65">
        <w:rPr>
          <w:spacing w:val="-5"/>
        </w:rPr>
        <w:t xml:space="preserve"> </w:t>
      </w:r>
      <w:r w:rsidR="00BE33D0" w:rsidRPr="006177B4">
        <w:rPr>
          <w:highlight w:val="yellow"/>
        </w:rPr>
        <w:t>&lt;</w:t>
      </w:r>
      <w:proofErr w:type="spellStart"/>
      <w:r w:rsidR="00BE33D0" w:rsidRPr="006177B4">
        <w:rPr>
          <w:highlight w:val="yellow"/>
        </w:rPr>
        <w:t>QualityOrganizationHead</w:t>
      </w:r>
      <w:proofErr w:type="spellEnd"/>
      <w:r w:rsidR="00BE33D0" w:rsidRPr="006177B4">
        <w:rPr>
          <w:highlight w:val="yellow"/>
        </w:rPr>
        <w:t>&gt;</w:t>
      </w:r>
      <w:r w:rsidR="00BE33D0">
        <w:t xml:space="preserve"> </w:t>
      </w:r>
      <w:r>
        <w:t>approve</w:t>
      </w:r>
      <w:r w:rsidR="00BE33D0">
        <w:t>s</w:t>
      </w:r>
      <w:r>
        <w:t xml:space="preserve"> </w:t>
      </w:r>
      <w:r w:rsidR="00BE33D0" w:rsidRPr="000F7344">
        <w:t xml:space="preserve">the </w:t>
      </w:r>
      <w:r w:rsidR="00BE33D0" w:rsidRPr="00676F65">
        <w:rPr>
          <w:b/>
          <w:bCs/>
          <w:highlight w:val="yellow"/>
        </w:rPr>
        <w:t>&lt;</w:t>
      </w:r>
      <w:proofErr w:type="spellStart"/>
      <w:r w:rsidR="00BE33D0" w:rsidRPr="00676F65">
        <w:rPr>
          <w:b/>
          <w:bCs/>
          <w:highlight w:val="yellow"/>
        </w:rPr>
        <w:t>DevReportTitle</w:t>
      </w:r>
      <w:proofErr w:type="spellEnd"/>
      <w:r w:rsidR="00BE33D0" w:rsidRPr="00676F65">
        <w:rPr>
          <w:b/>
          <w:bCs/>
          <w:highlight w:val="yellow"/>
        </w:rPr>
        <w:t>&gt;</w:t>
      </w:r>
      <w:r>
        <w:t>.</w:t>
      </w:r>
    </w:p>
    <w:p w14:paraId="0681410E" w14:textId="77777777" w:rsidR="00943EA5" w:rsidRDefault="00000000" w:rsidP="00B75B82">
      <w:pPr>
        <w:tabs>
          <w:tab w:val="left" w:pos="703"/>
          <w:tab w:val="left" w:pos="704"/>
        </w:tabs>
        <w:jc w:val="both"/>
      </w:pPr>
      <w:r>
        <w:t>Deviation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5" w:name="_Toc119672986"/>
      <w:r>
        <w:t>E</w:t>
      </w:r>
      <w:r w:rsidRPr="00D46F5D">
        <w:t>scalation</w:t>
      </w:r>
      <w:bookmarkEnd w:id="15"/>
    </w:p>
    <w:p w14:paraId="03F54EAC" w14:textId="77777777" w:rsidR="00D46F5D" w:rsidRDefault="00D46F5D" w:rsidP="00D46F5D">
      <w:pPr>
        <w:pStyle w:val="BodyText"/>
        <w:spacing w:line="259" w:lineRule="auto"/>
        <w:ind w:left="116" w:right="377"/>
        <w:jc w:val="both"/>
      </w:pPr>
      <w:r>
        <w:t xml:space="preserve">If necessary, Investigators can escalate any Deviations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24F08E4"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t>/</w:t>
      </w:r>
      <w:r>
        <w:rPr>
          <w:spacing w:val="-15"/>
        </w:rPr>
        <w:t xml:space="preserve"> </w:t>
      </w:r>
      <w:r>
        <w:t>Quality Defects or</w:t>
      </w:r>
      <w:r>
        <w:rPr>
          <w:spacing w:val="-15"/>
        </w:rPr>
        <w:t xml:space="preserve"> </w:t>
      </w:r>
      <w:r>
        <w:t>group</w:t>
      </w:r>
      <w:r>
        <w:rPr>
          <w:spacing w:val="-15"/>
        </w:rPr>
        <w:t xml:space="preserve"> </w:t>
      </w:r>
      <w:r>
        <w:t>of</w:t>
      </w:r>
      <w:r>
        <w:rPr>
          <w:spacing w:val="-16"/>
        </w:rPr>
        <w:t xml:space="preserve"> </w:t>
      </w:r>
      <w:r>
        <w:t>Minor</w:t>
      </w:r>
      <w:r>
        <w:rPr>
          <w:spacing w:val="-15"/>
        </w:rPr>
        <w:t xml:space="preserve"> </w:t>
      </w:r>
      <w:r>
        <w:t>Deviations</w:t>
      </w:r>
      <w:r>
        <w:rPr>
          <w:spacing w:val="-15"/>
        </w:rPr>
        <w:t xml:space="preserve"> </w:t>
      </w:r>
      <w:r>
        <w:t>/</w:t>
      </w:r>
      <w:r>
        <w:rPr>
          <w:spacing w:val="-16"/>
        </w:rPr>
        <w:t xml:space="preserve"> </w:t>
      </w:r>
      <w:r w:rsidR="00427538">
        <w:t>Quality Defects</w:t>
      </w:r>
      <w:r>
        <w:rPr>
          <w:spacing w:val="-15"/>
        </w:rPr>
        <w:t xml:space="preserve"> </w:t>
      </w:r>
      <w:r>
        <w:t>to</w:t>
      </w:r>
      <w:r>
        <w:rPr>
          <w:spacing w:val="-15"/>
        </w:rPr>
        <w:t xml:space="preserve"> </w:t>
      </w:r>
      <w:r>
        <w:t>a</w:t>
      </w:r>
      <w:r>
        <w:rPr>
          <w:spacing w:val="-16"/>
        </w:rPr>
        <w:t xml:space="preserve"> </w:t>
      </w:r>
      <w:r>
        <w:t>Major or Critical Deviation.</w:t>
      </w:r>
    </w:p>
    <w:p w14:paraId="6FD27744" w14:textId="77777777" w:rsidR="00D46F5D" w:rsidRDefault="00D46F5D" w:rsidP="00D46F5D">
      <w:pPr>
        <w:pStyle w:val="Heading1"/>
        <w:tabs>
          <w:tab w:val="left" w:pos="692"/>
          <w:tab w:val="left" w:pos="694"/>
        </w:tabs>
        <w:spacing w:before="120"/>
        <w:ind w:left="108" w:firstLine="0"/>
      </w:pPr>
    </w:p>
    <w:p w14:paraId="27A96837" w14:textId="26E0C911" w:rsidR="00943EA5" w:rsidRDefault="000B368D" w:rsidP="00FE4C52">
      <w:pPr>
        <w:pStyle w:val="Heading1"/>
        <w:numPr>
          <w:ilvl w:val="1"/>
          <w:numId w:val="17"/>
        </w:numPr>
        <w:tabs>
          <w:tab w:val="left" w:pos="692"/>
          <w:tab w:val="left" w:pos="694"/>
        </w:tabs>
        <w:spacing w:before="51"/>
        <w:ind w:hanging="578"/>
      </w:pPr>
      <w:bookmarkStart w:id="16" w:name="_Toc119672987"/>
      <w:r>
        <w:t>Deviation Metrics</w:t>
      </w:r>
      <w:bookmarkEnd w:id="16"/>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&lt;</w:t>
      </w:r>
      <w:proofErr w:type="spellStart"/>
      <w:r w:rsidR="00C719BF" w:rsidRPr="00C719BF">
        <w:rPr>
          <w:highlight w:val="yellow"/>
        </w:rPr>
        <w:t>DevMng_Title</w:t>
      </w:r>
      <w:proofErr w:type="spellEnd"/>
      <w:r w:rsidR="00C719BF" w:rsidRPr="00C719BF">
        <w:rPr>
          <w:highlight w:val="yellow"/>
        </w:rPr>
        <w:t>&gt;</w:t>
      </w:r>
      <w:r>
        <w:t xml:space="preserve"> metrics and trends to </w:t>
      </w:r>
      <w:r w:rsidR="00D1140C" w:rsidRPr="00F74035">
        <w:rPr>
          <w:highlight w:val="yellow"/>
        </w:rPr>
        <w:t>&lt;</w:t>
      </w:r>
      <w:proofErr w:type="spellStart"/>
      <w:r w:rsidR="00D1140C" w:rsidRPr="00F74035">
        <w:rPr>
          <w:highlight w:val="yellow"/>
        </w:rPr>
        <w:t>CompanyName</w:t>
      </w:r>
      <w:proofErr w:type="spellEnd"/>
      <w:r w:rsidR="00D1140C" w:rsidRPr="00F74035">
        <w:rPr>
          <w:highlight w:val="yellow"/>
        </w:rPr>
        <w:t>&gt;</w:t>
      </w:r>
      <w:r>
        <w:t xml:space="preserve"> Leadership Team as part of the </w:t>
      </w:r>
      <w:r w:rsidR="00F74035" w:rsidRPr="0078090C">
        <w:rPr>
          <w:highlight w:val="yellow"/>
        </w:rPr>
        <w:t>&lt;</w:t>
      </w:r>
      <w:proofErr w:type="spellStart"/>
      <w:r w:rsidR="00F74035" w:rsidRPr="0078090C">
        <w:rPr>
          <w:highlight w:val="yellow"/>
        </w:rPr>
        <w:t>ManagementReviewTitle</w:t>
      </w:r>
      <w:proofErr w:type="spellEnd"/>
      <w:r w:rsidR="00F74035" w:rsidRPr="0078090C">
        <w:rPr>
          <w:highlight w:val="yellow"/>
        </w:rPr>
        <w:t>&gt;</w:t>
      </w:r>
      <w:r w:rsidR="00F74035" w:rsidRPr="00F74035">
        <w:t xml:space="preserve"> </w:t>
      </w:r>
      <w:r>
        <w:t>process in accordance with</w:t>
      </w:r>
      <w:r w:rsidR="00F15A24">
        <w:br/>
      </w:r>
      <w:bookmarkStart w:id="17" w:name="_Hlk119665403"/>
      <w:r w:rsidR="00F15A24" w:rsidRPr="0078090C">
        <w:rPr>
          <w:b/>
          <w:highlight w:val="yellow"/>
        </w:rPr>
        <w:t>&lt;</w:t>
      </w:r>
      <w:proofErr w:type="spellStart"/>
      <w:r w:rsidR="00F15A24" w:rsidRPr="0078090C">
        <w:rPr>
          <w:b/>
          <w:highlight w:val="yellow"/>
        </w:rPr>
        <w:t>ManagementReviewCode</w:t>
      </w:r>
      <w:proofErr w:type="spellEnd"/>
      <w:r w:rsidR="00F15A24" w:rsidRPr="0078090C">
        <w:rPr>
          <w:b/>
          <w:highlight w:val="yellow"/>
        </w:rPr>
        <w:t xml:space="preserve">&gt; </w:t>
      </w:r>
      <w:r w:rsidR="00105942" w:rsidRPr="0078090C">
        <w:rPr>
          <w:b/>
          <w:highlight w:val="yellow"/>
        </w:rPr>
        <w:t>&lt;</w:t>
      </w:r>
      <w:proofErr w:type="spellStart"/>
      <w:r w:rsidR="00105942" w:rsidRPr="0078090C">
        <w:rPr>
          <w:b/>
          <w:highlight w:val="yellow"/>
        </w:rPr>
        <w:t>ManagementReviewTitle</w:t>
      </w:r>
      <w:proofErr w:type="spellEnd"/>
      <w:r w:rsidR="00105942" w:rsidRPr="0078090C">
        <w:rPr>
          <w:b/>
          <w:highlight w:val="yellow"/>
        </w:rPr>
        <w:t>&gt;</w:t>
      </w:r>
      <w:bookmarkEnd w:id="17"/>
      <w:r w:rsidRPr="00F15A24">
        <w:rPr>
          <w:b/>
        </w:rPr>
        <w:t>.</w:t>
      </w:r>
    </w:p>
    <w:p w14:paraId="7D4727C2" w14:textId="77777777" w:rsidR="00943EA5" w:rsidRDefault="00943EA5">
      <w:pPr>
        <w:pStyle w:val="BodyText"/>
        <w:spacing w:before="2"/>
        <w:rPr>
          <w:sz w:val="25"/>
        </w:rPr>
      </w:pPr>
    </w:p>
    <w:p w14:paraId="2DCD489F" w14:textId="77777777" w:rsidR="00943EA5" w:rsidRDefault="00000000" w:rsidP="005D7FAA">
      <w:pPr>
        <w:pStyle w:val="Heading1"/>
        <w:numPr>
          <w:ilvl w:val="0"/>
          <w:numId w:val="19"/>
        </w:numPr>
        <w:tabs>
          <w:tab w:val="left" w:pos="548"/>
          <w:tab w:val="left" w:pos="549"/>
        </w:tabs>
        <w:spacing w:before="52"/>
        <w:ind w:hanging="433"/>
      </w:pPr>
      <w:bookmarkStart w:id="18" w:name="_Toc119672988"/>
      <w:r>
        <w:t>Applicable</w:t>
      </w:r>
      <w:r>
        <w:rPr>
          <w:spacing w:val="-1"/>
        </w:rPr>
        <w:t xml:space="preserve"> </w:t>
      </w:r>
      <w:r>
        <w:t>documents</w:t>
      </w:r>
      <w:bookmarkEnd w:id="18"/>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QualityManualCode</w:t>
      </w:r>
      <w:proofErr w:type="spellEnd"/>
      <w:r w:rsidRPr="00680F59">
        <w:rPr>
          <w:highlight w:val="yellow"/>
        </w:rPr>
        <w:t>&gt;</w:t>
      </w:r>
      <w:r w:rsidRPr="00680F59">
        <w:rPr>
          <w:highlight w:val="yellow"/>
        </w:rPr>
        <w:tab/>
      </w:r>
      <w:r w:rsidRPr="00680F59">
        <w:rPr>
          <w:highlight w:val="yellow"/>
        </w:rPr>
        <w:tab/>
      </w:r>
      <w:r w:rsidR="0055238B" w:rsidRPr="00680F59">
        <w:rPr>
          <w:highlight w:val="yellow"/>
        </w:rPr>
        <w:t>&lt;</w:t>
      </w:r>
      <w:proofErr w:type="spellStart"/>
      <w:r w:rsidR="0055238B" w:rsidRPr="00680F59">
        <w:rPr>
          <w:highlight w:val="yellow"/>
        </w:rPr>
        <w:t>QualityManualTitle</w:t>
      </w:r>
      <w:proofErr w:type="spellEnd"/>
      <w:r w:rsidR="0055238B" w:rsidRPr="00680F59">
        <w:rPr>
          <w:highlight w:val="yellow"/>
        </w:rPr>
        <w:t>&gt;</w:t>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DocMngmtCode</w:t>
      </w:r>
      <w:proofErr w:type="spellEnd"/>
      <w:r w:rsidRPr="00680F59">
        <w:rPr>
          <w:highlight w:val="yellow"/>
        </w:rPr>
        <w:t>&gt;</w:t>
      </w:r>
      <w:r w:rsidRPr="00680F59">
        <w:rPr>
          <w:highlight w:val="yellow"/>
        </w:rPr>
        <w:tab/>
      </w:r>
      <w:r w:rsidRPr="00680F59">
        <w:rPr>
          <w:highlight w:val="yellow"/>
        </w:rPr>
        <w:tab/>
      </w:r>
      <w:r w:rsidR="00926F4C" w:rsidRPr="00680F59">
        <w:rPr>
          <w:highlight w:val="yellow"/>
        </w:rPr>
        <w:t>&lt;</w:t>
      </w:r>
      <w:proofErr w:type="spellStart"/>
      <w:r w:rsidR="00926F4C" w:rsidRPr="00680F59">
        <w:rPr>
          <w:highlight w:val="yellow"/>
        </w:rPr>
        <w:t>DocMngmtTitle</w:t>
      </w:r>
      <w:proofErr w:type="spellEnd"/>
      <w:r w:rsidR="00926F4C" w:rsidRPr="00680F59">
        <w:rPr>
          <w:highlight w:val="yellow"/>
        </w:rPr>
        <w:t>&gt;</w:t>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TrainingCode</w:t>
      </w:r>
      <w:proofErr w:type="spellEnd"/>
      <w:r w:rsidRPr="00680F59">
        <w:rPr>
          <w:highlight w:val="yellow"/>
        </w:rPr>
        <w:t>&gt;</w:t>
      </w:r>
      <w:r w:rsidRPr="00680F59">
        <w:rPr>
          <w:highlight w:val="yellow"/>
        </w:rPr>
        <w:tab/>
      </w:r>
      <w:r w:rsidRPr="00680F59">
        <w:rPr>
          <w:highlight w:val="yellow"/>
        </w:rPr>
        <w:tab/>
        <w:t>&lt;</w:t>
      </w:r>
      <w:proofErr w:type="spellStart"/>
      <w:r w:rsidRPr="00680F59">
        <w:rPr>
          <w:highlight w:val="yellow"/>
        </w:rPr>
        <w:t>TrainingTitle</w:t>
      </w:r>
      <w:proofErr w:type="spellEnd"/>
      <w:r w:rsidRPr="00680F59">
        <w:rPr>
          <w:highlight w:val="yellow"/>
        </w:rPr>
        <w:t>&gt;</w:t>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CAPA_Code</w:t>
      </w:r>
      <w:proofErr w:type="spellEnd"/>
      <w:r w:rsidRPr="00680F59">
        <w:rPr>
          <w:highlight w:val="yellow"/>
        </w:rPr>
        <w:t>&gt;</w:t>
      </w:r>
      <w:r w:rsidRPr="00680F59">
        <w:rPr>
          <w:highlight w:val="yellow"/>
        </w:rPr>
        <w:tab/>
      </w:r>
      <w:r w:rsidRPr="00680F59">
        <w:rPr>
          <w:highlight w:val="yellow"/>
        </w:rPr>
        <w:tab/>
        <w:t>&lt;</w:t>
      </w:r>
      <w:proofErr w:type="spellStart"/>
      <w:r w:rsidRPr="00680F59">
        <w:rPr>
          <w:highlight w:val="yellow"/>
        </w:rPr>
        <w:t>CAPA_Title</w:t>
      </w:r>
      <w:proofErr w:type="spellEnd"/>
      <w:r w:rsidRPr="00680F59">
        <w:rPr>
          <w:highlight w:val="yellow"/>
        </w:rPr>
        <w:t>&gt;</w:t>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&lt;</w:t>
      </w:r>
      <w:proofErr w:type="spellStart"/>
      <w:r w:rsidRPr="00680F59">
        <w:rPr>
          <w:highlight w:val="yellow"/>
        </w:rPr>
        <w:t>ManagementReviewCode</w:t>
      </w:r>
      <w:proofErr w:type="spellEnd"/>
      <w:r w:rsidRPr="00680F59">
        <w:rPr>
          <w:highlight w:val="yellow"/>
        </w:rPr>
        <w:t>&gt;</w:t>
      </w:r>
      <w:r w:rsidRPr="00680F59">
        <w:rPr>
          <w:highlight w:val="yellow"/>
        </w:rPr>
        <w:tab/>
      </w:r>
      <w:r w:rsidRPr="00680F59">
        <w:rPr>
          <w:highlight w:val="yellow"/>
        </w:rPr>
        <w:tab/>
        <w:t>&lt;</w:t>
      </w:r>
      <w:proofErr w:type="spellStart"/>
      <w:r w:rsidRPr="00680F59">
        <w:rPr>
          <w:highlight w:val="yellow"/>
        </w:rPr>
        <w:t>ManagementReviewTitle</w:t>
      </w:r>
      <w:proofErr w:type="spellEnd"/>
      <w:r w:rsidRPr="00680F59">
        <w:rPr>
          <w:highlight w:val="yellow"/>
        </w:rPr>
        <w:t>&gt;</w:t>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&lt;</w:t>
      </w:r>
      <w:proofErr w:type="spellStart"/>
      <w:r w:rsidRPr="00680F59">
        <w:rPr>
          <w:highlight w:val="yellow"/>
        </w:rPr>
        <w:t>QRM_Code</w:t>
      </w:r>
      <w:proofErr w:type="spellEnd"/>
      <w:r w:rsidRPr="00680F59">
        <w:rPr>
          <w:highlight w:val="yellow"/>
        </w:rPr>
        <w:t>&gt;</w:t>
      </w:r>
      <w:r w:rsidRPr="00680F59">
        <w:rPr>
          <w:highlight w:val="yellow"/>
        </w:rPr>
        <w:tab/>
      </w:r>
      <w:r w:rsidRPr="00680F59">
        <w:rPr>
          <w:highlight w:val="yellow"/>
        </w:rPr>
        <w:tab/>
        <w:t>&lt;</w:t>
      </w:r>
      <w:proofErr w:type="spellStart"/>
      <w:r w:rsidRPr="00680F59">
        <w:rPr>
          <w:highlight w:val="yellow"/>
        </w:rPr>
        <w:t>QRM_Title</w:t>
      </w:r>
      <w:proofErr w:type="spellEnd"/>
      <w:r w:rsidRPr="00680F59">
        <w:rPr>
          <w:highlight w:val="yellow"/>
        </w:rPr>
        <w:t>&gt;</w:t>
      </w:r>
    </w:p>
    <w:p w14:paraId="149D47B3" w14:textId="77777777" w:rsidR="00943EA5" w:rsidRDefault="00943EA5">
      <w:pPr>
        <w:pStyle w:val="BodyText"/>
        <w:spacing w:before="3"/>
        <w:rPr>
          <w:sz w:val="31"/>
        </w:rPr>
      </w:pPr>
    </w:p>
    <w:p w14:paraId="70D44D9B" w14:textId="77777777" w:rsidR="00943EA5" w:rsidRDefault="00000000" w:rsidP="005D7FAA">
      <w:pPr>
        <w:pStyle w:val="Heading1"/>
        <w:numPr>
          <w:ilvl w:val="0"/>
          <w:numId w:val="19"/>
        </w:numPr>
        <w:tabs>
          <w:tab w:val="left" w:pos="548"/>
          <w:tab w:val="left" w:pos="549"/>
        </w:tabs>
        <w:ind w:hanging="433"/>
      </w:pPr>
      <w:bookmarkStart w:id="19" w:name="_Toc119672989"/>
      <w:r>
        <w:t>Appendices</w:t>
      </w:r>
      <w:bookmarkEnd w:id="19"/>
    </w:p>
    <w:p w14:paraId="1BB21A43" w14:textId="77777777" w:rsidR="00943EA5" w:rsidRDefault="00943EA5">
      <w:pPr>
        <w:pStyle w:val="BodyText"/>
        <w:spacing w:before="7"/>
        <w:rPr>
          <w:b/>
          <w:sz w:val="21"/>
        </w:rPr>
      </w:pPr>
    </w:p>
    <w:p w14:paraId="1AA645FF" w14:textId="4BABCF89" w:rsidR="00943EA5" w:rsidRDefault="00000000">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&lt;</w:t>
      </w:r>
      <w:proofErr w:type="spellStart"/>
      <w:r w:rsidR="007A3CB4" w:rsidRPr="007A3CB4">
        <w:rPr>
          <w:highlight w:val="yellow"/>
        </w:rPr>
        <w:t>DevNotificationTitle</w:t>
      </w:r>
      <w:proofErr w:type="spellEnd"/>
      <w:r w:rsidR="007A3CB4" w:rsidRPr="007A3CB4">
        <w:rPr>
          <w:highlight w:val="yellow"/>
        </w:rPr>
        <w:t>&gt;</w:t>
      </w:r>
      <w:r w:rsidR="007A3CB4">
        <w:t xml:space="preserve"> Form</w:t>
      </w:r>
    </w:p>
    <w:p w14:paraId="77D81050" w14:textId="70713EF2" w:rsidR="00943EA5" w:rsidRDefault="00000000">
      <w:pPr>
        <w:pStyle w:val="BodyText"/>
        <w:tabs>
          <w:tab w:val="left" w:pos="2241"/>
        </w:tabs>
        <w:spacing w:line="266" w:lineRule="exact"/>
        <w:ind w:left="116"/>
      </w:pPr>
      <w:r>
        <w:t>Appendix</w:t>
      </w:r>
      <w:r>
        <w:tab/>
      </w:r>
      <w:r w:rsidR="001A3A7D" w:rsidRPr="001A3A7D">
        <w:rPr>
          <w:highlight w:val="yellow"/>
        </w:rPr>
        <w:t>&lt;</w:t>
      </w:r>
      <w:proofErr w:type="spellStart"/>
      <w:r w:rsidR="001A3A7D" w:rsidRPr="001A3A7D">
        <w:rPr>
          <w:highlight w:val="yellow"/>
        </w:rPr>
        <w:t>DevReportTitle</w:t>
      </w:r>
      <w:proofErr w:type="spellEnd"/>
      <w:r w:rsidR="001A3A7D" w:rsidRPr="001A3A7D">
        <w:rPr>
          <w:highlight w:val="yellow"/>
        </w:rPr>
        <w:t>&gt;</w:t>
      </w:r>
      <w:r w:rsidR="001A3A7D">
        <w:t xml:space="preserve"> Form</w:t>
      </w:r>
    </w:p>
    <w:p w14:paraId="36F6D49C" w14:textId="5895651E" w:rsidR="00943EA5" w:rsidRDefault="00000000">
      <w:pPr>
        <w:pStyle w:val="BodyText"/>
        <w:tabs>
          <w:tab w:val="left" w:pos="2241"/>
        </w:tabs>
        <w:spacing w:before="141"/>
        <w:ind w:left="116"/>
      </w:pPr>
      <w:r>
        <w:lastRenderedPageBreak/>
        <w:t>Appendix</w:t>
      </w:r>
      <w:r>
        <w:tab/>
      </w:r>
      <w:r w:rsidR="00D07582" w:rsidRPr="00D07582">
        <w:rPr>
          <w:highlight w:val="yellow"/>
        </w:rPr>
        <w:t>&lt;</w:t>
      </w:r>
      <w:proofErr w:type="spellStart"/>
      <w:r w:rsidR="00D07582" w:rsidRPr="00D07582">
        <w:rPr>
          <w:highlight w:val="yellow"/>
        </w:rPr>
        <w:t>DevInvestToolsTitle</w:t>
      </w:r>
      <w:proofErr w:type="spellEnd"/>
      <w:r w:rsidR="00D07582" w:rsidRPr="00D07582">
        <w:rPr>
          <w:highlight w:val="yellow"/>
        </w:rPr>
        <w:t>&gt;</w:t>
      </w:r>
      <w:r w:rsidR="00D07582">
        <w:t xml:space="preserve"> Appendix</w:t>
      </w:r>
    </w:p>
    <w:p w14:paraId="36472EC7" w14:textId="77777777" w:rsidR="00943EA5" w:rsidRDefault="00943EA5">
      <w:pPr>
        <w:pStyle w:val="BodyText"/>
        <w:spacing w:before="3"/>
        <w:rPr>
          <w:sz w:val="31"/>
        </w:rPr>
      </w:pPr>
    </w:p>
    <w:p w14:paraId="63DA546B" w14:textId="77777777" w:rsidR="00943EA5" w:rsidRDefault="00000000" w:rsidP="005D7FAA">
      <w:pPr>
        <w:pStyle w:val="Heading1"/>
        <w:numPr>
          <w:ilvl w:val="0"/>
          <w:numId w:val="19"/>
        </w:numPr>
        <w:tabs>
          <w:tab w:val="left" w:pos="548"/>
          <w:tab w:val="left" w:pos="549"/>
        </w:tabs>
        <w:ind w:hanging="433"/>
      </w:pPr>
      <w:bookmarkStart w:id="20" w:name="_Toc119672990"/>
      <w:r>
        <w:t>Document revision</w:t>
      </w:r>
      <w:r>
        <w:rPr>
          <w:spacing w:val="-2"/>
        </w:rPr>
        <w:t xml:space="preserve"> </w:t>
      </w:r>
      <w:r>
        <w:t>history</w:t>
      </w:r>
      <w:bookmarkEnd w:id="20"/>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943EA5" w14:paraId="73B6E14C" w14:textId="77777777">
        <w:trPr>
          <w:trHeight w:val="392"/>
        </w:trPr>
        <w:tc>
          <w:tcPr>
            <w:tcW w:w="914" w:type="dxa"/>
            <w:shd w:val="clear" w:color="auto" w:fill="B7ADA5"/>
          </w:tcPr>
          <w:p w14:paraId="03C70195" w14:textId="77777777" w:rsidR="00943EA5" w:rsidRDefault="00000000">
            <w:pPr>
              <w:pStyle w:val="TableParagraph"/>
              <w:rPr>
                <w:b/>
              </w:rPr>
            </w:pPr>
            <w:r>
              <w:rPr>
                <w:b/>
              </w:rPr>
              <w:t>Version</w:t>
            </w:r>
          </w:p>
        </w:tc>
        <w:tc>
          <w:tcPr>
            <w:tcW w:w="1403" w:type="dxa"/>
            <w:shd w:val="clear" w:color="auto" w:fill="B7ADA5"/>
          </w:tcPr>
          <w:p w14:paraId="04946129" w14:textId="77777777" w:rsidR="00943EA5" w:rsidRDefault="00000000">
            <w:pPr>
              <w:pStyle w:val="TableParagraph"/>
              <w:rPr>
                <w:b/>
              </w:rPr>
            </w:pPr>
            <w:r>
              <w:rPr>
                <w:b/>
              </w:rPr>
              <w:t>Valid from</w:t>
            </w:r>
          </w:p>
        </w:tc>
        <w:tc>
          <w:tcPr>
            <w:tcW w:w="4058" w:type="dxa"/>
            <w:shd w:val="clear" w:color="auto" w:fill="B7ADA5"/>
          </w:tcPr>
          <w:p w14:paraId="4B6025EE" w14:textId="77777777" w:rsidR="00943EA5" w:rsidRDefault="00000000">
            <w:pPr>
              <w:pStyle w:val="TableParagraph"/>
              <w:ind w:left="107"/>
              <w:rPr>
                <w:b/>
              </w:rPr>
            </w:pPr>
            <w:r>
              <w:rPr>
                <w:b/>
              </w:rPr>
              <w:t>Description of the revision</w:t>
            </w:r>
          </w:p>
        </w:tc>
        <w:tc>
          <w:tcPr>
            <w:tcW w:w="2687" w:type="dxa"/>
            <w:shd w:val="clear" w:color="auto" w:fill="B7ADA5"/>
          </w:tcPr>
          <w:p w14:paraId="429BF29A" w14:textId="77777777" w:rsidR="00943EA5" w:rsidRDefault="00000000">
            <w:pPr>
              <w:pStyle w:val="TableParagraph"/>
              <w:rPr>
                <w:b/>
              </w:rPr>
            </w:pPr>
            <w:r>
              <w:rPr>
                <w:b/>
              </w:rPr>
              <w:t>Reason for the revision</w:t>
            </w:r>
          </w:p>
        </w:tc>
      </w:tr>
      <w:tr w:rsidR="00943EA5" w14:paraId="65BED768" w14:textId="77777777">
        <w:trPr>
          <w:trHeight w:val="388"/>
        </w:trPr>
        <w:tc>
          <w:tcPr>
            <w:tcW w:w="914" w:type="dxa"/>
          </w:tcPr>
          <w:p w14:paraId="49EE1B44" w14:textId="77777777" w:rsidR="00943EA5" w:rsidRDefault="00000000">
            <w:pPr>
              <w:pStyle w:val="TableParagraph"/>
            </w:pPr>
            <w:r>
              <w:t>1</w:t>
            </w:r>
          </w:p>
        </w:tc>
        <w:tc>
          <w:tcPr>
            <w:tcW w:w="1403" w:type="dxa"/>
          </w:tcPr>
          <w:p w14:paraId="4E98E6E1" w14:textId="77777777" w:rsidR="00943EA5" w:rsidRDefault="00000000">
            <w:pPr>
              <w:pStyle w:val="TableParagraph"/>
            </w:pPr>
            <w:r>
              <w:t>See header</w:t>
            </w:r>
          </w:p>
        </w:tc>
        <w:tc>
          <w:tcPr>
            <w:tcW w:w="4058" w:type="dxa"/>
          </w:tcPr>
          <w:p w14:paraId="5ADE2426" w14:textId="7303852F" w:rsidR="00943EA5" w:rsidRDefault="00000000">
            <w:pPr>
              <w:pStyle w:val="TableParagraph"/>
              <w:ind w:left="107"/>
            </w:pPr>
            <w:r>
              <w:t>Document created</w:t>
            </w:r>
          </w:p>
        </w:tc>
        <w:tc>
          <w:tcPr>
            <w:tcW w:w="2687" w:type="dxa"/>
          </w:tcPr>
          <w:p w14:paraId="171D9A8D" w14:textId="77777777" w:rsidR="00943EA5" w:rsidRDefault="00000000">
            <w:pPr>
              <w:pStyle w:val="TableParagraph"/>
            </w:pPr>
            <w:r>
              <w:t>QMS implementation</w:t>
            </w:r>
          </w:p>
        </w:tc>
      </w:tr>
    </w:tbl>
    <w:p w14:paraId="655A95DC" w14:textId="77777777" w:rsidR="00943EA5" w:rsidRDefault="00943EA5">
      <w:pPr>
        <w:sectPr w:rsidR="00943EA5" w:rsidSect="00240C9B">
          <w:pgSz w:w="11910" w:h="16840"/>
          <w:pgMar w:top="2320" w:right="1040" w:bottom="1400" w:left="1300" w:header="850" w:footer="850" w:gutter="0"/>
          <w:cols w:space="720"/>
          <w:docGrid w:linePitch="299"/>
        </w:sectPr>
      </w:pPr>
    </w:p>
    <w:p w14:paraId="1EE05BDD" w14:textId="77777777" w:rsidR="00DD6B11" w:rsidRDefault="00DD6B11"/>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3263" w14:textId="77777777" w:rsidR="00F21428" w:rsidRDefault="00F21428">
      <w:r>
        <w:separator/>
      </w:r>
    </w:p>
  </w:endnote>
  <w:endnote w:type="continuationSeparator" w:id="0">
    <w:p w14:paraId="02DD644B" w14:textId="77777777" w:rsidR="00F21428" w:rsidRDefault="00F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0941" w14:textId="77777777" w:rsidR="00F21428" w:rsidRDefault="00F21428">
      <w:r>
        <w:separator/>
      </w:r>
    </w:p>
  </w:footnote>
  <w:footnote w:type="continuationSeparator" w:id="0">
    <w:p w14:paraId="41DD941F" w14:textId="77777777" w:rsidR="00F21428" w:rsidRDefault="00F2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&lt;</w:t>
          </w:r>
          <w:proofErr w:type="spellStart"/>
          <w:r w:rsidRPr="00EA4472">
            <w:rPr>
              <w:sz w:val="17"/>
              <w:szCs w:val="17"/>
              <w:highlight w:val="yellow"/>
            </w:rPr>
            <w:t>DevMng_Code</w:t>
          </w:r>
          <w:proofErr w:type="spellEnd"/>
          <w:r w:rsidRPr="00EA4472">
            <w:rPr>
              <w:sz w:val="17"/>
              <w:szCs w:val="17"/>
              <w:highlight w:val="yellow"/>
            </w:rPr>
            <w:t>&gt;</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t>CompanyLogo</w:t>
          </w:r>
          <w:proofErr w:type="spellEnd"/>
          <w:r w:rsidRPr="001C44FC">
            <w:t>&gt;</w:t>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&lt;</w:t>
          </w:r>
          <w:proofErr w:type="spellStart"/>
          <w:r w:rsidRPr="008E7637">
            <w:rPr>
              <w:sz w:val="24"/>
              <w:szCs w:val="24"/>
              <w:highlight w:val="yellow"/>
            </w:rPr>
            <w:t>DevMng_Title</w:t>
          </w:r>
          <w:proofErr w:type="spellEnd"/>
          <w:r w:rsidRPr="008E7637">
            <w:rPr>
              <w:sz w:val="24"/>
              <w:szCs w:val="24"/>
              <w:highlight w:val="yellow"/>
            </w:rPr>
            <w:t>&gt;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54B2"/>
    <w:rsid w:val="00024143"/>
    <w:rsid w:val="000278A9"/>
    <w:rsid w:val="000414EB"/>
    <w:rsid w:val="00055095"/>
    <w:rsid w:val="00071C95"/>
    <w:rsid w:val="00085F71"/>
    <w:rsid w:val="000B368D"/>
    <w:rsid w:val="000B679E"/>
    <w:rsid w:val="000C14DA"/>
    <w:rsid w:val="000D477F"/>
    <w:rsid w:val="000E3D02"/>
    <w:rsid w:val="000E572C"/>
    <w:rsid w:val="000F0A34"/>
    <w:rsid w:val="000F7344"/>
    <w:rsid w:val="0010522E"/>
    <w:rsid w:val="00105942"/>
    <w:rsid w:val="00112B79"/>
    <w:rsid w:val="00127882"/>
    <w:rsid w:val="0013211A"/>
    <w:rsid w:val="0014320C"/>
    <w:rsid w:val="00156F03"/>
    <w:rsid w:val="00167609"/>
    <w:rsid w:val="00176C0F"/>
    <w:rsid w:val="001871C5"/>
    <w:rsid w:val="001A3A7D"/>
    <w:rsid w:val="001B59A0"/>
    <w:rsid w:val="001D7301"/>
    <w:rsid w:val="001E7D96"/>
    <w:rsid w:val="0020693B"/>
    <w:rsid w:val="00212088"/>
    <w:rsid w:val="00220114"/>
    <w:rsid w:val="00222029"/>
    <w:rsid w:val="002237C9"/>
    <w:rsid w:val="00240C9B"/>
    <w:rsid w:val="002D2EEF"/>
    <w:rsid w:val="00303BC7"/>
    <w:rsid w:val="00305502"/>
    <w:rsid w:val="0035093A"/>
    <w:rsid w:val="00363276"/>
    <w:rsid w:val="003835BA"/>
    <w:rsid w:val="003B193E"/>
    <w:rsid w:val="003B1F26"/>
    <w:rsid w:val="003F5691"/>
    <w:rsid w:val="00410E44"/>
    <w:rsid w:val="00427538"/>
    <w:rsid w:val="004315BC"/>
    <w:rsid w:val="004366E8"/>
    <w:rsid w:val="00441BE4"/>
    <w:rsid w:val="00475A65"/>
    <w:rsid w:val="00483CDB"/>
    <w:rsid w:val="004A20B5"/>
    <w:rsid w:val="004C2E86"/>
    <w:rsid w:val="004D076E"/>
    <w:rsid w:val="004D5739"/>
    <w:rsid w:val="005152B2"/>
    <w:rsid w:val="00535285"/>
    <w:rsid w:val="0054719D"/>
    <w:rsid w:val="0054769E"/>
    <w:rsid w:val="0055238B"/>
    <w:rsid w:val="00562AA3"/>
    <w:rsid w:val="00570CFF"/>
    <w:rsid w:val="00583409"/>
    <w:rsid w:val="0058399D"/>
    <w:rsid w:val="00585186"/>
    <w:rsid w:val="00593F7F"/>
    <w:rsid w:val="005C719A"/>
    <w:rsid w:val="005D745A"/>
    <w:rsid w:val="005D7FAA"/>
    <w:rsid w:val="005E54D4"/>
    <w:rsid w:val="005F357F"/>
    <w:rsid w:val="006177B4"/>
    <w:rsid w:val="00633638"/>
    <w:rsid w:val="00641A46"/>
    <w:rsid w:val="00654266"/>
    <w:rsid w:val="0066246B"/>
    <w:rsid w:val="00676F65"/>
    <w:rsid w:val="00680F59"/>
    <w:rsid w:val="006A2907"/>
    <w:rsid w:val="006C7E9B"/>
    <w:rsid w:val="006E0438"/>
    <w:rsid w:val="006E7884"/>
    <w:rsid w:val="006F3C19"/>
    <w:rsid w:val="0071267F"/>
    <w:rsid w:val="00747CA0"/>
    <w:rsid w:val="00774B7A"/>
    <w:rsid w:val="0078090C"/>
    <w:rsid w:val="007972A3"/>
    <w:rsid w:val="00797C52"/>
    <w:rsid w:val="007A3CB4"/>
    <w:rsid w:val="007B0F02"/>
    <w:rsid w:val="007B66CF"/>
    <w:rsid w:val="007C2E0A"/>
    <w:rsid w:val="007F3B9D"/>
    <w:rsid w:val="007F66A6"/>
    <w:rsid w:val="00810E63"/>
    <w:rsid w:val="00843E3E"/>
    <w:rsid w:val="00857EF1"/>
    <w:rsid w:val="00865E58"/>
    <w:rsid w:val="008C56CE"/>
    <w:rsid w:val="008E7637"/>
    <w:rsid w:val="008F2654"/>
    <w:rsid w:val="009024C8"/>
    <w:rsid w:val="00926F4C"/>
    <w:rsid w:val="00943EA5"/>
    <w:rsid w:val="00961CE1"/>
    <w:rsid w:val="009D2EE0"/>
    <w:rsid w:val="009E0815"/>
    <w:rsid w:val="009E7AE5"/>
    <w:rsid w:val="009F67A8"/>
    <w:rsid w:val="00A03DDC"/>
    <w:rsid w:val="00A27639"/>
    <w:rsid w:val="00A42D64"/>
    <w:rsid w:val="00A544D2"/>
    <w:rsid w:val="00A6768B"/>
    <w:rsid w:val="00A7054C"/>
    <w:rsid w:val="00A75ACD"/>
    <w:rsid w:val="00A7652F"/>
    <w:rsid w:val="00A83ED6"/>
    <w:rsid w:val="00A90B71"/>
    <w:rsid w:val="00AB3C94"/>
    <w:rsid w:val="00AD44BD"/>
    <w:rsid w:val="00AD5AA3"/>
    <w:rsid w:val="00AF4F11"/>
    <w:rsid w:val="00B00BF9"/>
    <w:rsid w:val="00B02860"/>
    <w:rsid w:val="00B068C1"/>
    <w:rsid w:val="00B239F1"/>
    <w:rsid w:val="00B26FBE"/>
    <w:rsid w:val="00B4557B"/>
    <w:rsid w:val="00B54F37"/>
    <w:rsid w:val="00B75B82"/>
    <w:rsid w:val="00B90FB7"/>
    <w:rsid w:val="00BA1A9E"/>
    <w:rsid w:val="00BC44F6"/>
    <w:rsid w:val="00BD2885"/>
    <w:rsid w:val="00BE33D0"/>
    <w:rsid w:val="00BF5508"/>
    <w:rsid w:val="00C21F19"/>
    <w:rsid w:val="00C426C9"/>
    <w:rsid w:val="00C719BF"/>
    <w:rsid w:val="00D05EBF"/>
    <w:rsid w:val="00D07582"/>
    <w:rsid w:val="00D1140C"/>
    <w:rsid w:val="00D13F00"/>
    <w:rsid w:val="00D26A06"/>
    <w:rsid w:val="00D42F52"/>
    <w:rsid w:val="00D45C2B"/>
    <w:rsid w:val="00D46F5D"/>
    <w:rsid w:val="00D51AE5"/>
    <w:rsid w:val="00D54FA8"/>
    <w:rsid w:val="00D558D3"/>
    <w:rsid w:val="00D612BD"/>
    <w:rsid w:val="00D724E7"/>
    <w:rsid w:val="00D777B0"/>
    <w:rsid w:val="00D83B2D"/>
    <w:rsid w:val="00D94342"/>
    <w:rsid w:val="00DB0322"/>
    <w:rsid w:val="00DD6B11"/>
    <w:rsid w:val="00DF6123"/>
    <w:rsid w:val="00E26E47"/>
    <w:rsid w:val="00E31C4E"/>
    <w:rsid w:val="00E46820"/>
    <w:rsid w:val="00E571FD"/>
    <w:rsid w:val="00E850E9"/>
    <w:rsid w:val="00E87E8B"/>
    <w:rsid w:val="00EA4472"/>
    <w:rsid w:val="00EA7CA6"/>
    <w:rsid w:val="00EB31F3"/>
    <w:rsid w:val="00EC5AB1"/>
    <w:rsid w:val="00EE23AE"/>
    <w:rsid w:val="00F07E52"/>
    <w:rsid w:val="00F15A24"/>
    <w:rsid w:val="00F21428"/>
    <w:rsid w:val="00F26698"/>
    <w:rsid w:val="00F31DC3"/>
    <w:rsid w:val="00F430B2"/>
    <w:rsid w:val="00F557D5"/>
    <w:rsid w:val="00F65809"/>
    <w:rsid w:val="00F74035"/>
    <w:rsid w:val="00F80EDC"/>
    <w:rsid w:val="00F81875"/>
    <w:rsid w:val="00F82642"/>
    <w:rsid w:val="00F8377B"/>
    <w:rsid w:val="00F8668B"/>
    <w:rsid w:val="00FA5E58"/>
    <w:rsid w:val="00FA7B44"/>
    <w:rsid w:val="00FC53EA"/>
    <w:rsid w:val="00FD099C"/>
    <w:rsid w:val="00FD1B21"/>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1533</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185</cp:revision>
  <dcterms:created xsi:type="dcterms:W3CDTF">2022-07-04T07:36:00Z</dcterms:created>
  <dcterms:modified xsi:type="dcterms:W3CDTF">2022-11-18T13:20:00Z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