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1A611F" w14:paraId="629FB0D7" w14:textId="77777777" w:rsidTr="005C13AD">
        <w:trPr>
          <w:trHeight w:val="270"/>
        </w:trPr>
        <w:tc>
          <w:tcPr>
            <w:tcW w:w="14065" w:type="dxa"/>
            <w:gridSpan w:val="7"/>
            <w:shd w:val="clear" w:color="auto" w:fill="auto"/>
            <w:vAlign w:val="center"/>
            <w:hideMark/>
          </w:tcPr>
          <w:p w14:paraId="7FEA828F" w14:textId="2E466571" w:rsidR="007429B1" w:rsidRPr="001A611F" w:rsidRDefault="0077299A"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b/>
                <w:bCs/>
                <w:color w:val="000000"/>
                <w:sz w:val="24"/>
                <w:szCs w:val="24"/>
                <w:lang w:val="en-US" w:eastAsia="de-AT"/>
              </w:rPr>
              <w:t xml:space="preserve">Failure Mode Effects Analysis (FMEA)</w:t>
            </w:r>
          </w:p>
        </w:tc>
      </w:tr>
      <w:tr w:rsidR="007429B1" w:rsidRPr="001A611F" w14:paraId="5C59F872" w14:textId="77777777" w:rsidTr="005C13AD">
        <w:trPr>
          <w:trHeight w:val="225"/>
        </w:trPr>
        <w:tc>
          <w:tcPr>
            <w:tcW w:w="1338" w:type="dxa"/>
            <w:shd w:val="clear" w:color="auto" w:fill="B7ADA5"/>
            <w:vAlign w:val="center"/>
            <w:hideMark/>
          </w:tcPr>
          <w:p w14:paraId="57A9BDC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shd w:val="clear" w:color="auto" w:fill="B7ADA5"/>
                <w:lang w:val="en-US" w:eastAsia="de-AT"/>
              </w:rPr>
              <w:t>Process</w:t>
            </w:r>
            <w:r w:rsidRPr="001A611F">
              <w:rPr>
                <w:rFonts w:ascii="Calibri" w:eastAsia="Times New Roman" w:hAnsi="Calibri" w:cs="Calibri"/>
                <w:color w:val="000000"/>
                <w:sz w:val="18"/>
                <w:szCs w:val="18"/>
                <w:lang w:val="en-US" w:eastAsia="de-AT"/>
              </w:rPr>
              <w:t>: </w:t>
            </w:r>
          </w:p>
        </w:tc>
        <w:tc>
          <w:tcPr>
            <w:tcW w:w="1840" w:type="dxa"/>
            <w:shd w:val="clear" w:color="auto" w:fill="auto"/>
            <w:vAlign w:val="center"/>
            <w:hideMark/>
          </w:tcPr>
          <w:p w14:paraId="25E22E8C"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1206DA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w:t>
            </w:r>
          </w:p>
        </w:tc>
        <w:tc>
          <w:tcPr>
            <w:tcW w:w="2539" w:type="dxa"/>
            <w:shd w:val="clear" w:color="auto" w:fill="auto"/>
            <w:vAlign w:val="center"/>
            <w:hideMark/>
          </w:tcPr>
          <w:p w14:paraId="041A78E2"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center"/>
            <w:hideMark/>
          </w:tcPr>
          <w:p w14:paraId="069C1CF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FMEA number: </w:t>
            </w:r>
          </w:p>
        </w:tc>
        <w:tc>
          <w:tcPr>
            <w:tcW w:w="5214" w:type="dxa"/>
            <w:gridSpan w:val="2"/>
            <w:shd w:val="clear" w:color="auto" w:fill="auto"/>
            <w:vAlign w:val="center"/>
            <w:hideMark/>
          </w:tcPr>
          <w:p w14:paraId="2E10FA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r w:rsidR="00591E50" w:rsidRPr="001A611F" w14:paraId="779D9BB6" w14:textId="77777777" w:rsidTr="00591E50">
        <w:trPr>
          <w:trHeight w:val="178"/>
        </w:trPr>
        <w:tc>
          <w:tcPr>
            <w:tcW w:w="1338" w:type="dxa"/>
            <w:shd w:val="clear" w:color="auto" w:fill="B7ADA5"/>
            <w:vAlign w:val="bottom"/>
            <w:hideMark/>
          </w:tcPr>
          <w:p w14:paraId="029D096E" w14:textId="73B71FB9"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Core Team: </w:t>
            </w:r>
          </w:p>
        </w:tc>
        <w:tc>
          <w:tcPr>
            <w:tcW w:w="1840" w:type="dxa"/>
            <w:shd w:val="clear" w:color="auto" w:fill="auto"/>
            <w:vAlign w:val="center"/>
            <w:hideMark/>
          </w:tcPr>
          <w:p w14:paraId="5D7F7688"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DF33A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Prepared by: </w:t>
            </w:r>
          </w:p>
        </w:tc>
        <w:tc>
          <w:tcPr>
            <w:tcW w:w="2539" w:type="dxa"/>
            <w:shd w:val="clear" w:color="auto" w:fill="auto"/>
            <w:vAlign w:val="center"/>
            <w:hideMark/>
          </w:tcPr>
          <w:p w14:paraId="772154C0"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bottom"/>
          </w:tcPr>
          <w:p w14:paraId="54BD3FC3" w14:textId="6CA560AF"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Segoe UI" w:eastAsia="Times New Roman" w:hAnsi="Segoe UI" w:cs="Segoe UI"/>
                <w:sz w:val="18"/>
                <w:szCs w:val="18"/>
                <w:lang w:val="en-US" w:eastAsia="de-AT"/>
              </w:rPr>
              <w:t>Page</w:t>
            </w:r>
          </w:p>
        </w:tc>
        <w:tc>
          <w:tcPr>
            <w:tcW w:w="1134" w:type="dxa"/>
            <w:shd w:val="clear" w:color="auto" w:fill="auto"/>
            <w:vAlign w:val="center"/>
          </w:tcPr>
          <w:p w14:paraId="717E1BD4" w14:textId="1142F97C"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1</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3</w:t>
            </w:r>
            <w:r w:rsidRPr="001A611F">
              <w:rPr>
                <w:b/>
                <w:bCs/>
                <w:sz w:val="17"/>
                <w:szCs w:val="17"/>
                <w:lang w:val="en-US"/>
              </w:rPr>
              <w:fldChar w:fldCharType="end"/>
            </w:r>
          </w:p>
        </w:tc>
        <w:tc>
          <w:tcPr>
            <w:tcW w:w="4080" w:type="dxa"/>
            <w:shd w:val="clear" w:color="auto" w:fill="auto"/>
            <w:vAlign w:val="center"/>
            <w:hideMark/>
          </w:tcPr>
          <w:p w14:paraId="0DFE80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bl>
    <w:p w14:paraId="1786F181" w14:textId="77777777" w:rsidR="007429B1" w:rsidRPr="001A611F"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rsidRPr="001A611F" w14:paraId="1953C028" w14:textId="77777777" w:rsidTr="005C13AD">
        <w:trPr>
          <w:trHeight w:val="540"/>
        </w:trPr>
        <w:tc>
          <w:tcPr>
            <w:tcW w:w="792" w:type="dxa"/>
            <w:vMerge w:val="restart"/>
            <w:shd w:val="clear" w:color="auto" w:fill="B7ADA5"/>
            <w:vAlign w:val="center"/>
            <w:hideMark/>
          </w:tcPr>
          <w:p w14:paraId="2EEB9EA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 </w:t>
            </w:r>
          </w:p>
        </w:tc>
        <w:tc>
          <w:tcPr>
            <w:tcW w:w="1667" w:type="dxa"/>
            <w:vMerge w:val="restart"/>
            <w:shd w:val="clear" w:color="auto" w:fill="B7ADA5"/>
            <w:vAlign w:val="center"/>
            <w:hideMark/>
          </w:tcPr>
          <w:p w14:paraId="6C078D7A"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Risk Priority Number</w:t>
            </w:r>
          </w:p>
        </w:tc>
        <w:tc>
          <w:tcPr>
            <w:tcW w:w="1159" w:type="dxa"/>
            <w:vMerge w:val="restart"/>
            <w:shd w:val="clear" w:color="auto" w:fill="B7ADA5"/>
            <w:vAlign w:val="center"/>
            <w:hideMark/>
          </w:tcPr>
          <w:p w14:paraId="727FF190" w14:textId="77777777" w:rsidR="007429B1" w:rsidRPr="001A611F" w:rsidRDefault="007429B1" w:rsidP="005C13AD">
            <w:pPr>
              <w:spacing w:after="0"/>
              <w:jc w:val="center"/>
              <w:textAlignment w:val="baseline"/>
              <w:rPr>
                <w:rFonts w:ascii="Calibri" w:eastAsia="Times New Roman" w:hAnsi="Calibri" w:cs="Calibri"/>
                <w:color w:val="000000"/>
                <w:sz w:val="18"/>
                <w:szCs w:val="18"/>
                <w:lang w:val="en-US" w:eastAsia="de-AT"/>
              </w:rPr>
            </w:pPr>
            <w:r w:rsidRPr="001A611F">
              <w:rPr>
                <w:rFonts w:ascii="Calibri" w:eastAsia="Times New Roman" w:hAnsi="Calibri" w:cs="Calibri"/>
                <w:color w:val="000000"/>
                <w:sz w:val="17"/>
                <w:szCs w:val="17"/>
                <w:lang w:val="en-US" w:eastAsia="de-AT"/>
              </w:rPr>
              <w:t xml:space="preserve">Recommended </w:t>
            </w:r>
            <w:r w:rsidRPr="001A611F">
              <w:rPr>
                <w:rFonts w:ascii="Calibri" w:eastAsia="Times New Roman" w:hAnsi="Calibri" w:cs="Calibri"/>
                <w:color w:val="000000"/>
                <w:sz w:val="18"/>
                <w:szCs w:val="18"/>
                <w:lang w:val="en-US" w:eastAsia="de-AT"/>
              </w:rPr>
              <w:t>Action(s)</w:t>
            </w:r>
          </w:p>
          <w:p w14:paraId="1624FD68" w14:textId="12941CEE" w:rsidR="008609E4" w:rsidRPr="001A611F" w:rsidRDefault="008609E4"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xml:space="preserve">Assigned CAPA </w:t>
            </w:r>
            <w:r w:rsidR="005E01FE" w:rsidRPr="001A611F">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Action Results</w:t>
            </w:r>
          </w:p>
        </w:tc>
      </w:tr>
      <w:tr w:rsidR="007429B1" w:rsidRPr="001A611F" w14:paraId="19D4A271" w14:textId="77777777" w:rsidTr="005C13AD">
        <w:trPr>
          <w:trHeight w:val="450"/>
        </w:trPr>
        <w:tc>
          <w:tcPr>
            <w:tcW w:w="792" w:type="dxa"/>
            <w:vMerge/>
            <w:vAlign w:val="center"/>
            <w:hideMark/>
          </w:tcPr>
          <w:p w14:paraId="3CFF71D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2EBFC8A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0E81B6A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214965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17BD819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5C21730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0A474A23"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6BF3CBB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02DB5C1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346896C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2B6D21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627" w:type="dxa"/>
            <w:gridSpan w:val="5"/>
            <w:vMerge/>
            <w:vAlign w:val="center"/>
            <w:hideMark/>
          </w:tcPr>
          <w:p w14:paraId="14ABB1E7" w14:textId="77777777" w:rsidR="007429B1" w:rsidRPr="001A611F" w:rsidRDefault="007429B1" w:rsidP="005C13AD">
            <w:pPr>
              <w:spacing w:after="0"/>
              <w:jc w:val="center"/>
              <w:rPr>
                <w:rFonts w:ascii="Segoe UI" w:eastAsia="Times New Roman" w:hAnsi="Segoe UI" w:cs="Segoe UI"/>
                <w:sz w:val="18"/>
                <w:szCs w:val="18"/>
                <w:lang w:val="en-US" w:eastAsia="de-AT"/>
              </w:rPr>
            </w:pPr>
          </w:p>
        </w:tc>
      </w:tr>
      <w:tr w:rsidR="007429B1" w:rsidRPr="001A611F" w14:paraId="1FB522C1" w14:textId="77777777" w:rsidTr="005C13AD">
        <w:trPr>
          <w:trHeight w:val="1155"/>
        </w:trPr>
        <w:tc>
          <w:tcPr>
            <w:tcW w:w="792" w:type="dxa"/>
            <w:vMerge/>
            <w:vAlign w:val="center"/>
            <w:hideMark/>
          </w:tcPr>
          <w:p w14:paraId="0D68936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7FEAD144"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6E6B26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1FB1B0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7EC2A14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0BB1CC1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3EEFDAF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12B0D1B6"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2469F6A1"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10274B3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4E7D56D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74" w:type="dxa"/>
            <w:shd w:val="clear" w:color="auto" w:fill="B7ADA5"/>
            <w:vAlign w:val="center"/>
            <w:hideMark/>
          </w:tcPr>
          <w:p w14:paraId="397887F6"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 </w:t>
            </w:r>
          </w:p>
        </w:tc>
        <w:tc>
          <w:tcPr>
            <w:tcW w:w="598" w:type="dxa"/>
            <w:shd w:val="clear" w:color="auto" w:fill="70AD47" w:themeFill="accent6"/>
            <w:vAlign w:val="center"/>
            <w:hideMark/>
          </w:tcPr>
          <w:p w14:paraId="15D6AE25"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 </w:t>
            </w:r>
          </w:p>
        </w:tc>
        <w:tc>
          <w:tcPr>
            <w:tcW w:w="1643" w:type="dxa"/>
            <w:shd w:val="clear" w:color="auto" w:fill="B7ADA5"/>
            <w:vAlign w:val="center"/>
            <w:hideMark/>
          </w:tcPr>
          <w:p w14:paraId="67E38D6B"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Risk Priority Number </w:t>
            </w:r>
          </w:p>
        </w:tc>
      </w:tr>
      <w:tr w:rsidR="007429B1" w:rsidRPr="001A611F" w14:paraId="4262A81D" w14:textId="77777777" w:rsidTr="005C13AD">
        <w:trPr>
          <w:trHeight w:val="225"/>
        </w:trPr>
        <w:tc>
          <w:tcPr>
            <w:tcW w:w="792" w:type="dxa"/>
            <w:shd w:val="clear" w:color="auto" w:fill="auto"/>
            <w:vAlign w:val="center"/>
            <w:hideMark/>
          </w:tcPr>
          <w:p w14:paraId="03031AA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002" w:type="dxa"/>
            <w:shd w:val="clear" w:color="auto" w:fill="auto"/>
            <w:vAlign w:val="center"/>
            <w:hideMark/>
          </w:tcPr>
          <w:p w14:paraId="29218E7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785" w:type="dxa"/>
            <w:shd w:val="clear" w:color="auto" w:fill="auto"/>
            <w:vAlign w:val="center"/>
            <w:hideMark/>
          </w:tcPr>
          <w:p w14:paraId="0764693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9" w:type="dxa"/>
            <w:shd w:val="clear" w:color="auto" w:fill="FFC000" w:themeFill="accent4"/>
            <w:vAlign w:val="center"/>
            <w:hideMark/>
          </w:tcPr>
          <w:p w14:paraId="322553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67" w:type="dxa"/>
            <w:shd w:val="clear" w:color="auto" w:fill="auto"/>
            <w:vAlign w:val="center"/>
            <w:hideMark/>
          </w:tcPr>
          <w:p w14:paraId="5D134DF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402" w:type="dxa"/>
            <w:shd w:val="clear" w:color="auto" w:fill="4472C4" w:themeFill="accent1"/>
            <w:vAlign w:val="center"/>
            <w:hideMark/>
          </w:tcPr>
          <w:p w14:paraId="48A427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826" w:type="dxa"/>
            <w:shd w:val="clear" w:color="auto" w:fill="auto"/>
            <w:vAlign w:val="center"/>
            <w:hideMark/>
          </w:tcPr>
          <w:p w14:paraId="5C9E4A5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378" w:type="dxa"/>
            <w:shd w:val="clear" w:color="auto" w:fill="70AD47" w:themeFill="accent6"/>
            <w:vAlign w:val="center"/>
            <w:hideMark/>
          </w:tcPr>
          <w:p w14:paraId="3F9769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86" w:type="dxa"/>
            <w:shd w:val="clear" w:color="auto" w:fill="auto"/>
            <w:vAlign w:val="center"/>
            <w:hideMark/>
          </w:tcPr>
          <w:p w14:paraId="2EAA3D8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59" w:type="dxa"/>
            <w:shd w:val="clear" w:color="auto" w:fill="auto"/>
            <w:vAlign w:val="center"/>
            <w:hideMark/>
          </w:tcPr>
          <w:p w14:paraId="5406887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42" w:type="dxa"/>
            <w:shd w:val="clear" w:color="auto" w:fill="auto"/>
            <w:vAlign w:val="center"/>
            <w:hideMark/>
          </w:tcPr>
          <w:p w14:paraId="19AEB1E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74" w:type="dxa"/>
            <w:shd w:val="clear" w:color="auto" w:fill="auto"/>
            <w:vAlign w:val="center"/>
            <w:hideMark/>
          </w:tcPr>
          <w:p w14:paraId="5DEA940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45" w:type="dxa"/>
            <w:shd w:val="clear" w:color="auto" w:fill="FFC000" w:themeFill="accent4"/>
            <w:vAlign w:val="center"/>
            <w:hideMark/>
          </w:tcPr>
          <w:p w14:paraId="0B3D861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67" w:type="dxa"/>
            <w:shd w:val="clear" w:color="auto" w:fill="4472C4" w:themeFill="accent1"/>
            <w:vAlign w:val="center"/>
            <w:hideMark/>
          </w:tcPr>
          <w:p w14:paraId="524F01D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8" w:type="dxa"/>
            <w:shd w:val="clear" w:color="auto" w:fill="70AD47" w:themeFill="accent6"/>
            <w:vAlign w:val="center"/>
            <w:hideMark/>
          </w:tcPr>
          <w:p w14:paraId="3C077ABD"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43" w:type="dxa"/>
            <w:shd w:val="clear" w:color="auto" w:fill="auto"/>
            <w:vAlign w:val="center"/>
            <w:hideMark/>
          </w:tcPr>
          <w:p w14:paraId="05FC7D61"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r>
    </w:tbl>
    <w:p w14:paraId="749F0393" w14:textId="77777777" w:rsidR="007429B1" w:rsidRPr="001A611F" w:rsidRDefault="007429B1" w:rsidP="007429B1">
      <w:pPr>
        <w:spacing w:after="0"/>
        <w:textAlignment w:val="baseline"/>
        <w:rPr>
          <w:rFonts w:ascii="Calibri" w:eastAsia="Times New Roman" w:hAnsi="Calibri" w:cs="Calibri"/>
          <w:lang w:val="en-US" w:eastAsia="de-AT"/>
        </w:rPr>
      </w:pPr>
    </w:p>
    <w:p w14:paraId="16E7B050" w14:textId="77777777" w:rsidR="005A656F" w:rsidRPr="001A611F" w:rsidRDefault="005A656F" w:rsidP="005A656F">
      <w:pPr>
        <w:spacing w:after="160" w:line="259" w:lineRule="auto"/>
        <w:rPr>
          <w:b/>
          <w:bCs/>
          <w:sz w:val="24"/>
          <w:szCs w:val="24"/>
          <w:lang w:val="en-US"/>
        </w:rPr>
      </w:pPr>
      <w:r w:rsidRPr="001A611F">
        <w:rPr>
          <w:b/>
          <w:bCs/>
          <w:sz w:val="24"/>
          <w:szCs w:val="24"/>
          <w:lang w:val="en-US"/>
        </w:rPr>
        <w:t>Document approval</w:t>
      </w:r>
    </w:p>
    <w:tbl>
      <w:tblPr>
        <w:tblStyle w:val="TableGrid"/>
        <w:tblW w:w="8931" w:type="dxa"/>
        <w:tblInd w:w="-5" w:type="dxa"/>
        <w:tblLook w:val="04A0" w:firstRow="1" w:lastRow="0" w:firstColumn="1" w:lastColumn="0" w:noHBand="0" w:noVBand="1"/>
      </w:tblPr>
      <w:tblGrid>
        <w:gridCol w:w="3119"/>
        <w:gridCol w:w="2551"/>
        <w:gridCol w:w="1702"/>
        <w:gridCol w:w="1559"/>
      </w:tblGrid>
      <w:tr w:rsidR="005A656F" w:rsidRPr="001A611F" w14:paraId="145DC27B" w14:textId="77777777" w:rsidTr="005A656F">
        <w:trPr>
          <w:trHeight w:val="833"/>
        </w:trPr>
        <w:tc>
          <w:tcPr>
            <w:tcW w:w="3119" w:type="dxa"/>
            <w:vAlign w:val="center"/>
          </w:tcPr>
          <w:p w14:paraId="5163B990" w14:textId="2CE0FE6A" w:rsidR="005A656F" w:rsidRPr="001A611F" w:rsidRDefault="00B5049F" w:rsidP="00550075">
            <w:pPr>
              <w:spacing w:line="259" w:lineRule="auto"/>
              <w:jc w:val="center"/>
              <w:rPr>
                <w:b/>
                <w:bCs/>
                <w:sz w:val="24"/>
                <w:szCs w:val="24"/>
                <w:lang w:val="en-US"/>
              </w:rPr>
            </w:pPr>
            <w:r w:rsidRPr="001A611F">
              <w:rPr>
                <w:b/>
                <w:bCs/>
                <w:sz w:val="24"/>
                <w:szCs w:val="24"/>
                <w:lang w:val="en-US"/>
              </w:rPr>
              <w:t>Risk Assessment Team</w:t>
            </w:r>
          </w:p>
        </w:tc>
        <w:tc>
          <w:tcPr>
            <w:tcW w:w="2551" w:type="dxa"/>
            <w:vAlign w:val="center"/>
          </w:tcPr>
          <w:p w14:paraId="79D2B49B"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Name</w:t>
            </w:r>
          </w:p>
        </w:tc>
        <w:tc>
          <w:tcPr>
            <w:tcW w:w="1702" w:type="dxa"/>
            <w:vAlign w:val="center"/>
          </w:tcPr>
          <w:p w14:paraId="2367A2B5"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Date</w:t>
            </w:r>
          </w:p>
        </w:tc>
        <w:tc>
          <w:tcPr>
            <w:tcW w:w="1559" w:type="dxa"/>
            <w:vAlign w:val="center"/>
          </w:tcPr>
          <w:p w14:paraId="59D9D218"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Signature</w:t>
            </w:r>
          </w:p>
        </w:tc>
      </w:tr>
      <w:tr w:rsidR="005A656F" w:rsidRPr="001A611F" w14:paraId="37E0EE6A" w14:textId="77777777" w:rsidTr="005A656F">
        <w:trPr>
          <w:trHeight w:val="660"/>
        </w:trPr>
        <w:tc>
          <w:tcPr>
            <w:tcW w:w="3119" w:type="dxa"/>
          </w:tcPr>
          <w:p w14:paraId="090ED984" w14:textId="63DB7677" w:rsidR="005A656F" w:rsidRPr="001A611F" w:rsidRDefault="00B5049F" w:rsidP="00550075">
            <w:pPr>
              <w:spacing w:after="160" w:line="259" w:lineRule="auto"/>
              <w:rPr>
                <w:b/>
                <w:bCs/>
                <w:sz w:val="24"/>
                <w:szCs w:val="24"/>
                <w:lang w:val="en-US"/>
              </w:rPr>
            </w:pPr>
            <w:r w:rsidRPr="001A611F">
              <w:rPr>
                <w:b/>
                <w:bCs/>
                <w:sz w:val="24"/>
                <w:szCs w:val="24"/>
                <w:lang w:val="en-US"/>
              </w:rPr>
              <w:t>D</w:t>
            </w:r>
            <w:r w:rsidR="005A656F" w:rsidRPr="001A611F">
              <w:rPr>
                <w:b/>
                <w:bCs/>
                <w:sz w:val="24"/>
                <w:szCs w:val="24"/>
                <w:lang w:val="en-US"/>
              </w:rPr>
              <w:t>esignation</w:t>
            </w:r>
          </w:p>
        </w:tc>
        <w:tc>
          <w:tcPr>
            <w:tcW w:w="2551" w:type="dxa"/>
          </w:tcPr>
          <w:p w14:paraId="19BB626A" w14:textId="77777777" w:rsidR="005A656F" w:rsidRPr="001A611F" w:rsidRDefault="005A656F" w:rsidP="00550075">
            <w:pPr>
              <w:spacing w:after="160" w:line="259" w:lineRule="auto"/>
              <w:rPr>
                <w:b/>
                <w:bCs/>
                <w:sz w:val="24"/>
                <w:szCs w:val="24"/>
                <w:lang w:val="en-US"/>
              </w:rPr>
            </w:pPr>
          </w:p>
        </w:tc>
        <w:tc>
          <w:tcPr>
            <w:tcW w:w="1702" w:type="dxa"/>
          </w:tcPr>
          <w:p w14:paraId="44BB3E98" w14:textId="77777777" w:rsidR="005A656F" w:rsidRPr="001A611F" w:rsidRDefault="005A656F" w:rsidP="00550075">
            <w:pPr>
              <w:spacing w:after="160" w:line="259" w:lineRule="auto"/>
              <w:rPr>
                <w:b/>
                <w:bCs/>
                <w:sz w:val="24"/>
                <w:szCs w:val="24"/>
                <w:lang w:val="en-US"/>
              </w:rPr>
            </w:pPr>
          </w:p>
        </w:tc>
        <w:tc>
          <w:tcPr>
            <w:tcW w:w="1559" w:type="dxa"/>
          </w:tcPr>
          <w:p w14:paraId="5E5D2F00" w14:textId="77777777" w:rsidR="005A656F" w:rsidRPr="001A611F" w:rsidRDefault="005A656F" w:rsidP="00550075">
            <w:pPr>
              <w:spacing w:after="160" w:line="259" w:lineRule="auto"/>
              <w:rPr>
                <w:b/>
                <w:bCs/>
                <w:sz w:val="24"/>
                <w:szCs w:val="24"/>
                <w:lang w:val="en-US"/>
              </w:rPr>
            </w:pPr>
          </w:p>
        </w:tc>
      </w:tr>
      <w:tr w:rsidR="005A656F" w:rsidRPr="001A611F" w14:paraId="599F9C8F" w14:textId="77777777" w:rsidTr="005A656F">
        <w:trPr>
          <w:trHeight w:val="660"/>
        </w:trPr>
        <w:tc>
          <w:tcPr>
            <w:tcW w:w="3119" w:type="dxa"/>
          </w:tcPr>
          <w:p w14:paraId="3778EC63" w14:textId="4A2FFBDA"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3511680F" w14:textId="77777777" w:rsidR="005A656F" w:rsidRPr="001A611F" w:rsidRDefault="005A656F" w:rsidP="00550075">
            <w:pPr>
              <w:spacing w:after="160" w:line="259" w:lineRule="auto"/>
              <w:rPr>
                <w:b/>
                <w:bCs/>
                <w:sz w:val="24"/>
                <w:szCs w:val="24"/>
                <w:lang w:val="en-US"/>
              </w:rPr>
            </w:pPr>
          </w:p>
        </w:tc>
        <w:tc>
          <w:tcPr>
            <w:tcW w:w="1702" w:type="dxa"/>
          </w:tcPr>
          <w:p w14:paraId="77D1D5F9" w14:textId="77777777" w:rsidR="005A656F" w:rsidRPr="001A611F" w:rsidRDefault="005A656F" w:rsidP="00550075">
            <w:pPr>
              <w:spacing w:after="160" w:line="259" w:lineRule="auto"/>
              <w:rPr>
                <w:b/>
                <w:bCs/>
                <w:sz w:val="24"/>
                <w:szCs w:val="24"/>
                <w:lang w:val="en-US"/>
              </w:rPr>
            </w:pPr>
          </w:p>
        </w:tc>
        <w:tc>
          <w:tcPr>
            <w:tcW w:w="1559" w:type="dxa"/>
          </w:tcPr>
          <w:p w14:paraId="480A9915" w14:textId="77777777" w:rsidR="005A656F" w:rsidRPr="001A611F" w:rsidRDefault="005A656F" w:rsidP="00550075">
            <w:pPr>
              <w:spacing w:after="160" w:line="259" w:lineRule="auto"/>
              <w:rPr>
                <w:b/>
                <w:bCs/>
                <w:sz w:val="24"/>
                <w:szCs w:val="24"/>
                <w:lang w:val="en-US"/>
              </w:rPr>
            </w:pPr>
          </w:p>
        </w:tc>
      </w:tr>
      <w:tr w:rsidR="005A656F" w:rsidRPr="001A611F" w14:paraId="442318A5" w14:textId="77777777" w:rsidTr="005A656F">
        <w:trPr>
          <w:trHeight w:val="660"/>
        </w:trPr>
        <w:tc>
          <w:tcPr>
            <w:tcW w:w="3119" w:type="dxa"/>
          </w:tcPr>
          <w:p w14:paraId="27F96349" w14:textId="2DA10B52"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2562B7D8" w14:textId="77777777" w:rsidR="005A656F" w:rsidRPr="001A611F" w:rsidRDefault="005A656F" w:rsidP="00550075">
            <w:pPr>
              <w:spacing w:after="160" w:line="259" w:lineRule="auto"/>
              <w:rPr>
                <w:b/>
                <w:bCs/>
                <w:sz w:val="24"/>
                <w:szCs w:val="24"/>
                <w:lang w:val="en-US"/>
              </w:rPr>
            </w:pPr>
          </w:p>
        </w:tc>
        <w:tc>
          <w:tcPr>
            <w:tcW w:w="1702" w:type="dxa"/>
          </w:tcPr>
          <w:p w14:paraId="5733A884" w14:textId="77777777" w:rsidR="005A656F" w:rsidRPr="001A611F" w:rsidRDefault="005A656F" w:rsidP="00550075">
            <w:pPr>
              <w:spacing w:after="160" w:line="259" w:lineRule="auto"/>
              <w:rPr>
                <w:b/>
                <w:bCs/>
                <w:sz w:val="24"/>
                <w:szCs w:val="24"/>
                <w:lang w:val="en-US"/>
              </w:rPr>
            </w:pPr>
          </w:p>
        </w:tc>
        <w:tc>
          <w:tcPr>
            <w:tcW w:w="1559" w:type="dxa"/>
          </w:tcPr>
          <w:p w14:paraId="73D4C1FE" w14:textId="77777777" w:rsidR="005A656F" w:rsidRPr="001A611F" w:rsidRDefault="005A656F" w:rsidP="00550075">
            <w:pPr>
              <w:spacing w:after="160" w:line="259" w:lineRule="auto"/>
              <w:rPr>
                <w:b/>
                <w:bCs/>
                <w:sz w:val="24"/>
                <w:szCs w:val="24"/>
                <w:lang w:val="en-US"/>
              </w:rPr>
            </w:pPr>
          </w:p>
        </w:tc>
      </w:tr>
    </w:tbl>
    <w:p w14:paraId="34A0C664" w14:textId="77777777" w:rsidR="005A656F" w:rsidRPr="001A611F" w:rsidRDefault="005A656F" w:rsidP="007429B1">
      <w:pPr>
        <w:spacing w:after="0"/>
        <w:textAlignment w:val="baseline"/>
        <w:rPr>
          <w:rFonts w:ascii="Calibri" w:eastAsia="Times New Roman" w:hAnsi="Calibri" w:cs="Calibri"/>
          <w:lang w:val="en-US" w:eastAsia="de-AT"/>
        </w:rPr>
      </w:pPr>
    </w:p>
    <w:p w14:paraId="13590C40" w14:textId="77777777" w:rsidR="007429B1" w:rsidRPr="001A611F" w:rsidRDefault="007429B1" w:rsidP="007429B1">
      <w:pPr>
        <w:spacing w:after="160" w:line="259" w:lineRule="auto"/>
        <w:jc w:val="left"/>
        <w:rPr>
          <w:rFonts w:ascii="Calibri" w:eastAsia="Times New Roman" w:hAnsi="Calibri" w:cs="Calibri"/>
          <w:lang w:val="en-US" w:eastAsia="de-AT"/>
        </w:rPr>
      </w:pPr>
      <w:r w:rsidRPr="001A611F">
        <w:rPr>
          <w:rFonts w:ascii="Calibri" w:eastAsia="Times New Roman" w:hAnsi="Calibri" w:cs="Calibri"/>
          <w:lang w:val="en-US" w:eastAsia="de-AT"/>
        </w:rPr>
        <w:br w:type="page"/>
      </w:r>
    </w:p>
    <w:p w14:paraId="5A37B1D0" w14:textId="77777777" w:rsidR="007429B1" w:rsidRPr="001A611F" w:rsidRDefault="007429B1" w:rsidP="001A611F">
      <w:pPr>
        <w:textAlignment w:val="baseline"/>
        <w:rPr>
          <w:rFonts w:ascii="Segoe UI" w:eastAsia="Times New Roman" w:hAnsi="Segoe UI" w:cs="Segoe UI"/>
          <w:sz w:val="18"/>
          <w:szCs w:val="18"/>
          <w:lang w:val="en-US" w:eastAsia="de-AT"/>
        </w:rPr>
      </w:pPr>
      <w:r w:rsidRPr="001A611F">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Fill in the identifying information on the top of your FMEA. </w:t>
      </w:r>
    </w:p>
    <w:p w14:paraId="0918FEBC"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function: Describes the function of the system being assessed. </w:t>
      </w:r>
    </w:p>
    <w:p w14:paraId="1EF12B3F"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Failure mode: For each function, identify all the ways it could fail.</w:t>
      </w:r>
    </w:p>
    <w:p w14:paraId="2514C52A"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effects of Failure: For each Failure mode, identify all the consequences on the system, related systems, process, related processes, product, service, customer, or regulations. </w:t>
      </w:r>
    </w:p>
    <w:p w14:paraId="28DC955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Determine how serious each effect is. Give Severity rating: </w:t>
      </w:r>
    </w:p>
    <w:tbl>
      <w:tblPr>
        <w:tblStyle w:val="TableGrid"/>
        <w:tblW w:w="0" w:type="auto"/>
        <w:tblInd w:w="421" w:type="dxa"/>
        <w:tblLook w:val="04A0" w:firstRow="1" w:lastRow="0" w:firstColumn="1" w:lastColumn="0" w:noHBand="0" w:noVBand="1"/>
      </w:tblPr>
      <w:tblGrid>
        <w:gridCol w:w="6798"/>
        <w:gridCol w:w="1124"/>
      </w:tblGrid>
      <w:tr w:rsidR="007429B1" w:rsidRPr="001A611F" w14:paraId="3216697B" w14:textId="77777777" w:rsidTr="005C13AD">
        <w:tc>
          <w:tcPr>
            <w:tcW w:w="6798" w:type="dxa"/>
            <w:shd w:val="clear" w:color="auto" w:fill="FFC000" w:themeFill="accent4"/>
          </w:tcPr>
          <w:p w14:paraId="315A8745" w14:textId="77777777" w:rsidR="007429B1" w:rsidRPr="001A611F" w:rsidRDefault="007429B1" w:rsidP="005C13AD">
            <w:pPr>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 rank</w:t>
            </w:r>
          </w:p>
        </w:tc>
      </w:tr>
      <w:tr w:rsidR="007429B1" w:rsidRPr="001A611F" w14:paraId="582C8714" w14:textId="77777777" w:rsidTr="005C13AD">
        <w:tc>
          <w:tcPr>
            <w:tcW w:w="6798" w:type="dxa"/>
          </w:tcPr>
          <w:p w14:paraId="20D963EF"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Critical</w:t>
            </w:r>
            <w:r w:rsidRPr="001A611F">
              <w:rPr>
                <w:lang w:val="en-US"/>
              </w:rPr>
              <w:t xml:space="preserve"> - Potential of resulting in death or serious injury requiring professional medical intervention</w:t>
            </w:r>
          </w:p>
        </w:tc>
        <w:tc>
          <w:tcPr>
            <w:tcW w:w="1124" w:type="dxa"/>
            <w:vAlign w:val="center"/>
          </w:tcPr>
          <w:p w14:paraId="4EDB8FE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37074E09" w14:textId="77777777" w:rsidTr="005C13AD">
        <w:tc>
          <w:tcPr>
            <w:tcW w:w="6798" w:type="dxa"/>
          </w:tcPr>
          <w:p w14:paraId="3F46F543"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Major</w:t>
            </w:r>
            <w:r w:rsidRPr="001A611F">
              <w:rPr>
                <w:lang w:val="en-US"/>
              </w:rPr>
              <w:t xml:space="preserve"> - Potential of resulting in injury not requiring professional medical intervention </w:t>
            </w:r>
          </w:p>
        </w:tc>
        <w:tc>
          <w:tcPr>
            <w:tcW w:w="1124" w:type="dxa"/>
            <w:vAlign w:val="center"/>
          </w:tcPr>
          <w:p w14:paraId="203BF3DE"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2A54CF94" w14:textId="77777777" w:rsidTr="005C13AD">
        <w:tc>
          <w:tcPr>
            <w:tcW w:w="6798" w:type="dxa"/>
          </w:tcPr>
          <w:p w14:paraId="2E498690"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Minor</w:t>
            </w:r>
            <w:r w:rsidRPr="001A611F">
              <w:rPr>
                <w:lang w:val="en-US"/>
              </w:rPr>
              <w:t xml:space="preserve"> - Inconvenience or temporary discomfort </w:t>
            </w:r>
          </w:p>
        </w:tc>
        <w:tc>
          <w:tcPr>
            <w:tcW w:w="1124" w:type="dxa"/>
            <w:vAlign w:val="center"/>
          </w:tcPr>
          <w:p w14:paraId="55BC0D3D"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0DD9209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12AC2242" w14:textId="546A5203"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failure mode, determine all the potential root causes.</w:t>
      </w:r>
    </w:p>
    <w:p w14:paraId="70AAE802"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rsidRPr="001A611F"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Occurrence = The likelihood and frequency that the failure will occur</w:t>
            </w:r>
            <w:r w:rsidRPr="001A611F">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O Rank</w:t>
            </w:r>
          </w:p>
        </w:tc>
      </w:tr>
      <w:tr w:rsidR="007429B1" w:rsidRPr="001A611F"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Certain</w:t>
            </w:r>
            <w:r w:rsidRPr="001A611F">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Moderate</w:t>
            </w:r>
            <w:r w:rsidRPr="001A611F">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Remote</w:t>
            </w:r>
            <w:r w:rsidRPr="001A611F">
              <w:rPr>
                <w:rFonts w:ascii="Calibri" w:eastAsia="Times New Roman" w:hAnsi="Calibri" w:cs="Calibri"/>
                <w:lang w:val="en-US" w:eastAsia="de-AT"/>
              </w:rPr>
              <w:t xml:space="preserve"> – 1 failure per year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2ADBFC4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00E21860" w14:textId="2F8560B6"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identify current process controls.</w:t>
      </w:r>
    </w:p>
    <w:p w14:paraId="7CCDCB5A" w14:textId="77777777" w:rsidR="007429B1" w:rsidRPr="001A611F" w:rsidRDefault="007429B1" w:rsidP="001A611F">
      <w:pPr>
        <w:pStyle w:val="ListParagraph"/>
        <w:keepNext/>
        <w:keepLines/>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lastRenderedPageBreak/>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rsidRPr="001A611F"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Detection = The chance that the failure will be detected (e.g. controls in place)</w:t>
            </w:r>
            <w:r w:rsidRPr="001A611F">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D Rank</w:t>
            </w:r>
          </w:p>
        </w:tc>
      </w:tr>
      <w:tr w:rsidR="007429B1" w:rsidRPr="001A611F"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Slight</w:t>
            </w:r>
            <w:r w:rsidRPr="001A611F">
              <w:rPr>
                <w:rFonts w:ascii="Calibri" w:eastAsia="Times New Roman" w:hAnsi="Calibri" w:cs="Calibri"/>
                <w:lang w:val="en-US" w:eastAsia="de-AT"/>
              </w:rPr>
              <w:t xml:space="preserve"> – Will rarely detect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1A611F" w:rsidRDefault="007429B1" w:rsidP="001A611F">
            <w:pPr>
              <w:keepNext/>
              <w:keepLines/>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Adequate</w:t>
            </w:r>
            <w:r w:rsidRPr="001A611F">
              <w:rPr>
                <w:rFonts w:ascii="Calibri" w:eastAsia="Times New Roman" w:hAnsi="Calibri" w:cs="Calibri"/>
                <w:lang w:val="en-US" w:eastAsia="de-AT"/>
              </w:rPr>
              <w:t xml:space="preserve"> - Will usually detect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Excellent</w:t>
            </w:r>
            <w:r w:rsidRPr="001A611F">
              <w:rPr>
                <w:rFonts w:ascii="Calibri" w:eastAsia="Times New Roman" w:hAnsi="Calibri" w:cs="Calibri"/>
                <w:b/>
                <w:lang w:val="en-US" w:eastAsia="de-AT"/>
              </w:rPr>
              <w:t xml:space="preserve"> </w:t>
            </w:r>
            <w:r w:rsidRPr="001A611F">
              <w:rPr>
                <w:rFonts w:ascii="Calibri" w:eastAsia="Times New Roman" w:hAnsi="Calibri" w:cs="Calibri"/>
                <w:lang w:val="en-US" w:eastAsia="de-AT"/>
              </w:rPr>
              <w:t>- Will always detect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1B78AE46"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4F911D9D" w14:textId="42964F9A"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Calculate the Risk Priority Number:</w:t>
      </w:r>
    </w:p>
    <w:p w14:paraId="0D29F6EA" w14:textId="4E7DD7FF" w:rsidR="007429B1" w:rsidRPr="002C0A58" w:rsidRDefault="004F7A32" w:rsidP="002C0A58">
      <w:pPr>
        <w:ind w:left="709"/>
        <w:textAlignment w:val="baseline"/>
        <w:rPr>
          <w:rFonts w:ascii="Calibri" w:eastAsia="Times New Roman" w:hAnsi="Calibri" w:cs="Calibri"/>
          <w:lang w:val="en-US" w:eastAsia="de-AT"/>
        </w:rPr>
      </w:pPr>
      <m:oMathPara>
        <m:oMathParaPr>
          <m:jc m:val="left"/>
        </m:oMathParaPr>
        <m:oMath>
          <m:r>
            <w:rPr>
              <w:rFonts w:ascii="Cambria Math" w:eastAsia="Times New Roman" w:hAnsi="Cambria Math" w:cs="Calibri"/>
              <w:lang w:val="en-US" w:eastAsia="de-AT"/>
            </w:rPr>
            <m:t>RPN=S×O×D</m:t>
          </m:r>
        </m:oMath>
      </m:oMathPara>
    </w:p>
    <w:tbl>
      <w:tblPr>
        <w:tblStyle w:val="TableGrid"/>
        <w:tblW w:w="0" w:type="auto"/>
        <w:tblInd w:w="421" w:type="dxa"/>
        <w:tblLook w:val="04A0" w:firstRow="1" w:lastRow="0" w:firstColumn="1" w:lastColumn="0" w:noHBand="0" w:noVBand="1"/>
      </w:tblPr>
      <w:tblGrid>
        <w:gridCol w:w="1402"/>
        <w:gridCol w:w="3827"/>
      </w:tblGrid>
      <w:tr w:rsidR="007429B1" w:rsidRPr="001A611F" w14:paraId="58345041" w14:textId="77777777" w:rsidTr="005C13AD">
        <w:tc>
          <w:tcPr>
            <w:tcW w:w="1402" w:type="dxa"/>
          </w:tcPr>
          <w:p w14:paraId="1DF2318C"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RPN</w:t>
            </w:r>
          </w:p>
        </w:tc>
        <w:tc>
          <w:tcPr>
            <w:tcW w:w="3827" w:type="dxa"/>
          </w:tcPr>
          <w:p w14:paraId="6F6386B9"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Interpretation</w:t>
            </w:r>
          </w:p>
        </w:tc>
      </w:tr>
      <w:tr w:rsidR="007429B1" w:rsidRPr="001A611F" w14:paraId="08F84DC8" w14:textId="77777777" w:rsidTr="005C13AD">
        <w:tc>
          <w:tcPr>
            <w:tcW w:w="1402" w:type="dxa"/>
          </w:tcPr>
          <w:p w14:paraId="69F7C0E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1-7</w:t>
            </w:r>
          </w:p>
        </w:tc>
        <w:tc>
          <w:tcPr>
            <w:tcW w:w="3827" w:type="dxa"/>
          </w:tcPr>
          <w:p w14:paraId="60B132D7"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 acceptable. No actions required.</w:t>
            </w:r>
          </w:p>
        </w:tc>
      </w:tr>
      <w:tr w:rsidR="007429B1" w:rsidRPr="001A611F" w14:paraId="43440796" w14:textId="77777777" w:rsidTr="005C13AD">
        <w:tc>
          <w:tcPr>
            <w:tcW w:w="1402" w:type="dxa"/>
          </w:tcPr>
          <w:p w14:paraId="38CCA5CF"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8-27</w:t>
            </w:r>
          </w:p>
        </w:tc>
        <w:tc>
          <w:tcPr>
            <w:tcW w:w="3827" w:type="dxa"/>
          </w:tcPr>
          <w:p w14:paraId="1E01B9D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isn’t acceptable. Mitigation actions are required to reduce risk level.</w:t>
            </w:r>
          </w:p>
        </w:tc>
      </w:tr>
    </w:tbl>
    <w:p w14:paraId="23E3D717" w14:textId="77777777" w:rsidR="007429B1" w:rsidRPr="001A611F"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recommended actions </w:t>
      </w:r>
    </w:p>
    <w:p w14:paraId="26CA27A4"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Recommended controls or testing; action items to mitigate risk </w:t>
      </w:r>
    </w:p>
    <w:p w14:paraId="345F8A08" w14:textId="77777777" w:rsidR="007429B1" w:rsidRPr="001A611F" w:rsidRDefault="007429B1" w:rsidP="001A611F">
      <w:pPr>
        <w:pStyle w:val="ListParagraph"/>
        <w:numPr>
          <w:ilvl w:val="0"/>
          <w:numId w:val="23"/>
        </w:numPr>
        <w:ind w:left="714" w:hanging="357"/>
        <w:contextualSpacing w:val="0"/>
        <w:textAlignment w:val="baseline"/>
        <w:rPr>
          <w:lang w:val="en-US"/>
        </w:rPr>
      </w:pPr>
      <w:r w:rsidRPr="001A611F">
        <w:rPr>
          <w:rFonts w:ascii="Calibri" w:eastAsia="Times New Roman" w:hAnsi="Calibri" w:cs="Calibri"/>
          <w:lang w:val="en-US" w:eastAsia="de-AT"/>
        </w:rPr>
        <w:t>Perform Severity, Occurrence, Detection, and Risk Priority Number again after implementation of the actions taken.</w:t>
      </w:r>
    </w:p>
    <w:sectPr w:rsidR="007429B1" w:rsidRPr="001A611F" w:rsidSect="00423E2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6CB7" w14:textId="77777777" w:rsidR="007218E0" w:rsidRDefault="007218E0">
      <w:pPr>
        <w:spacing w:after="0"/>
      </w:pPr>
      <w:r>
        <w:separator/>
      </w:r>
    </w:p>
  </w:endnote>
  <w:endnote w:type="continuationSeparator" w:id="0">
    <w:p w14:paraId="37541E92" w14:textId="77777777" w:rsidR="007218E0" w:rsidRDefault="00721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1426A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1426A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B2C" w14:textId="77777777" w:rsidR="007218E0" w:rsidRDefault="007218E0">
      <w:pPr>
        <w:spacing w:after="0"/>
      </w:pPr>
      <w:r>
        <w:separator/>
      </w:r>
    </w:p>
  </w:footnote>
  <w:footnote w:type="continuationSeparator" w:id="0">
    <w:p w14:paraId="0CB075F6" w14:textId="77777777" w:rsidR="007218E0" w:rsidRDefault="00721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FMEA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1A611F" w14:paraId="2F973FCE" w14:textId="77777777" w:rsidTr="00550075">
      <w:trPr>
        <w:trHeight w:val="454"/>
      </w:trPr>
      <w:tc>
        <w:tcPr>
          <w:tcW w:w="383" w:type="pct"/>
          <w:shd w:val="clear" w:color="auto" w:fill="auto"/>
          <w:vAlign w:val="center"/>
        </w:tcPr>
        <w:p w14:paraId="684A4704" w14:textId="77777777" w:rsidR="00BF738E" w:rsidRPr="001A611F" w:rsidRDefault="00BF738E" w:rsidP="00BF738E">
          <w:pPr>
            <w:pStyle w:val="Header"/>
            <w:rPr>
              <w:sz w:val="28"/>
              <w:szCs w:val="28"/>
              <w:lang w:val="en-US"/>
            </w:rPr>
          </w:pPr>
          <w:r w:rsidRPr="001A611F">
            <w:rPr>
              <w:sz w:val="17"/>
              <w:szCs w:val="17"/>
              <w:lang w:val="en-US"/>
            </w:rPr>
            <w:t xml:space="preserve">Doc-No.</w:t>
          </w:r>
        </w:p>
      </w:tc>
      <w:tc>
        <w:tcPr>
          <w:tcW w:w="1129" w:type="pct"/>
          <w:shd w:val="clear" w:color="auto" w:fill="auto"/>
          <w:vAlign w:val="center"/>
        </w:tcPr>
        <w:p w14:paraId="049357B2" w14:textId="093C34DE" w:rsidR="00BF738E" w:rsidRPr="001A611F" w:rsidRDefault="0077299A" w:rsidP="00BF738E">
          <w:pPr>
            <w:pStyle w:val="Header"/>
            <w:jc w:val="center"/>
            <w:rPr>
              <w:rStyle w:val="IntenseEmphasis"/>
              <w:sz w:val="17"/>
              <w:szCs w:val="17"/>
              <w:lang w:val="en-US"/>
            </w:rPr>
          </w:pPr>
          <w:r w:rsidRPr="001A611F">
            <w:rPr>
              <w:sz w:val="17"/>
              <w:szCs w:val="17"/>
              <w:lang w:val="en-US"/>
            </w:rPr>
            <w:t xml:space="preserve">SOP-09</w:t>
          </w:r>
        </w:p>
      </w:tc>
      <w:tc>
        <w:tcPr>
          <w:tcW w:w="2292" w:type="pct"/>
          <w:shd w:val="clear" w:color="auto" w:fill="auto"/>
          <w:vAlign w:val="center"/>
        </w:tcPr>
        <w:p w14:paraId="23980914" w14:textId="3CFD58B9" w:rsidR="00BF738E" w:rsidRPr="001A611F" w:rsidRDefault="006328E5" w:rsidP="00BF738E">
          <w:pPr>
            <w:pStyle w:val="Header"/>
            <w:jc w:val="center"/>
            <w:rPr>
              <w:i/>
              <w:iCs/>
              <w:sz w:val="28"/>
              <w:szCs w:val="28"/>
              <w:lang w:val="en-US"/>
            </w:rPr>
          </w:pPr>
          <w:r w:rsidRPr="001A611F">
            <w:rPr>
              <w:sz w:val="20"/>
              <w:lang w:val="en-US"/>
            </w:rPr>
            <w:t xml:space="preserve">Form</w:t>
          </w:r>
        </w:p>
      </w:tc>
      <w:tc>
        <w:tcPr>
          <w:tcW w:w="1196" w:type="pct"/>
          <w:vMerge w:val="restart"/>
          <w:shd w:val="clear" w:color="auto" w:fill="auto"/>
          <w:vAlign w:val="center"/>
        </w:tcPr>
        <w:p w14:paraId="1AA10DB3" w14:textId="4AFB97C8" w:rsidR="00BF738E" w:rsidRPr="001A611F" w:rsidRDefault="0077299A" w:rsidP="00BF738E">
          <w:pPr>
            <w:pStyle w:val="Header"/>
            <w:jc w:val="center"/>
            <w:rPr>
              <w:lang w:val="en-US"/>
            </w:rPr>
          </w:pPr>
          <w:r w:rsidRPr="001A611F">
            <w:rPr>
              <w:lang w:val="en-US"/>
            </w:rPr>
            <w:t xml:space="preserve"/>
          </w:r>
        </w:p>
      </w:tc>
    </w:tr>
    <w:tr w:rsidR="00BF738E" w:rsidRPr="001A611F" w14:paraId="0B4B870F" w14:textId="77777777" w:rsidTr="00550075">
      <w:trPr>
        <w:trHeight w:val="454"/>
      </w:trPr>
      <w:tc>
        <w:tcPr>
          <w:tcW w:w="383" w:type="pct"/>
          <w:shd w:val="clear" w:color="auto" w:fill="auto"/>
          <w:vAlign w:val="center"/>
        </w:tcPr>
        <w:p w14:paraId="58778904" w14:textId="77777777" w:rsidR="00BF738E" w:rsidRPr="001A611F" w:rsidRDefault="00BF738E" w:rsidP="00BF738E">
          <w:pPr>
            <w:pStyle w:val="Header"/>
            <w:rPr>
              <w:lang w:val="en-US"/>
            </w:rPr>
          </w:pPr>
          <w:r w:rsidRPr="001A611F">
            <w:rPr>
              <w:sz w:val="17"/>
              <w:szCs w:val="17"/>
              <w:lang w:val="en-US"/>
            </w:rPr>
            <w:t>Version</w:t>
          </w:r>
        </w:p>
      </w:tc>
      <w:tc>
        <w:tcPr>
          <w:tcW w:w="1129" w:type="pct"/>
          <w:shd w:val="clear" w:color="auto" w:fill="auto"/>
          <w:vAlign w:val="center"/>
        </w:tcPr>
        <w:p w14:paraId="7CD04DB8" w14:textId="77777777" w:rsidR="00BF738E" w:rsidRPr="001A611F" w:rsidRDefault="00BF738E" w:rsidP="00BF738E">
          <w:pPr>
            <w:pStyle w:val="Header"/>
            <w:jc w:val="right"/>
            <w:rPr>
              <w:lang w:val="en-US"/>
            </w:rPr>
          </w:pPr>
          <w:r w:rsidRPr="001A611F">
            <w:rPr>
              <w:sz w:val="17"/>
              <w:szCs w:val="17"/>
              <w:lang w:val="en-US"/>
            </w:rPr>
            <w:t xml:space="preserve">1</w:t>
          </w:r>
        </w:p>
      </w:tc>
      <w:tc>
        <w:tcPr>
          <w:tcW w:w="2292" w:type="pct"/>
          <w:vMerge w:val="restart"/>
          <w:shd w:val="clear" w:color="auto" w:fill="auto"/>
          <w:vAlign w:val="center"/>
        </w:tcPr>
        <w:p w14:paraId="5E4281EE" w14:textId="1BFB7185" w:rsidR="00BF738E" w:rsidRPr="001A611F" w:rsidRDefault="0077299A" w:rsidP="00BF738E">
          <w:pPr>
            <w:pStyle w:val="Header"/>
            <w:jc w:val="center"/>
            <w:rPr>
              <w:lang w:val="en-US"/>
            </w:rPr>
          </w:pPr>
          <w:r w:rsidRPr="001A611F">
            <w:rPr>
              <w:sz w:val="24"/>
              <w:szCs w:val="24"/>
              <w:lang w:val="en-US"/>
            </w:rPr>
            <w:t xml:space="preserve">Failure Mode Effects Analysis (FMEA)</w:t>
          </w:r>
        </w:p>
      </w:tc>
      <w:tc>
        <w:tcPr>
          <w:tcW w:w="1196" w:type="pct"/>
          <w:vMerge/>
          <w:shd w:val="clear" w:color="auto" w:fill="auto"/>
        </w:tcPr>
        <w:p w14:paraId="387F6B7E" w14:textId="77777777" w:rsidR="00BF738E" w:rsidRPr="001A611F" w:rsidRDefault="00BF738E" w:rsidP="00BF738E">
          <w:pPr>
            <w:pStyle w:val="Header"/>
            <w:rPr>
              <w:lang w:val="en-US"/>
            </w:rPr>
          </w:pPr>
        </w:p>
      </w:tc>
    </w:tr>
    <w:tr w:rsidR="00BF738E" w:rsidRPr="001A611F" w14:paraId="7B592DC5" w14:textId="77777777" w:rsidTr="00550075">
      <w:trPr>
        <w:trHeight w:val="454"/>
      </w:trPr>
      <w:tc>
        <w:tcPr>
          <w:tcW w:w="383" w:type="pct"/>
          <w:shd w:val="clear" w:color="auto" w:fill="auto"/>
          <w:vAlign w:val="center"/>
        </w:tcPr>
        <w:p w14:paraId="6B890C75" w14:textId="77777777" w:rsidR="00BF738E" w:rsidRPr="001A611F" w:rsidRDefault="00BF738E" w:rsidP="00BF738E">
          <w:pPr>
            <w:pStyle w:val="Header"/>
            <w:rPr>
              <w:lang w:val="en-US"/>
            </w:rPr>
          </w:pPr>
          <w:r w:rsidRPr="001A611F">
            <w:rPr>
              <w:sz w:val="17"/>
              <w:szCs w:val="17"/>
              <w:lang w:val="en-US"/>
            </w:rPr>
            <w:t>Page</w:t>
          </w:r>
        </w:p>
      </w:tc>
      <w:tc>
        <w:tcPr>
          <w:tcW w:w="1129" w:type="pct"/>
          <w:shd w:val="clear" w:color="auto" w:fill="auto"/>
          <w:vAlign w:val="center"/>
        </w:tcPr>
        <w:p w14:paraId="03AFE5AF" w14:textId="77777777" w:rsidR="00BF738E" w:rsidRPr="001A611F" w:rsidRDefault="00BF738E" w:rsidP="00BF738E">
          <w:pPr>
            <w:pStyle w:val="Header"/>
            <w:jc w:val="right"/>
            <w:rPr>
              <w:lang w:val="en-US"/>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9</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 xml:space="preserve">9</w:t>
          </w:r>
          <w:r w:rsidRPr="001A611F">
            <w:rPr>
              <w:b/>
              <w:bCs/>
              <w:sz w:val="17"/>
              <w:szCs w:val="17"/>
              <w:lang w:val="en-US"/>
            </w:rPr>
            <w:fldChar w:fldCharType="end"/>
          </w:r>
        </w:p>
      </w:tc>
      <w:tc>
        <w:tcPr>
          <w:tcW w:w="2292" w:type="pct"/>
          <w:vMerge/>
          <w:shd w:val="clear" w:color="auto" w:fill="auto"/>
        </w:tcPr>
        <w:p w14:paraId="0E0B23BF" w14:textId="77777777" w:rsidR="00BF738E" w:rsidRPr="001A611F" w:rsidRDefault="00BF738E" w:rsidP="00BF738E">
          <w:pPr>
            <w:pStyle w:val="Header"/>
            <w:rPr>
              <w:lang w:val="en-US"/>
            </w:rPr>
          </w:pPr>
        </w:p>
      </w:tc>
      <w:tc>
        <w:tcPr>
          <w:tcW w:w="1196" w:type="pct"/>
          <w:vMerge/>
          <w:shd w:val="clear" w:color="auto" w:fill="auto"/>
        </w:tcPr>
        <w:p w14:paraId="5C672090" w14:textId="77777777" w:rsidR="00BF738E" w:rsidRPr="001A611F" w:rsidRDefault="00BF738E" w:rsidP="00BF738E">
          <w:pPr>
            <w:pStyle w:val="Header"/>
            <w:rPr>
              <w:lang w:val="en-US"/>
            </w:rPr>
          </w:pPr>
        </w:p>
      </w:tc>
    </w:tr>
  </w:tbl>
  <w:p w14:paraId="273DC944" w14:textId="76000028" w:rsidR="00BF738E" w:rsidRPr="001A611F" w:rsidRDefault="00BF738E" w:rsidP="00BF738E">
    <w:pPr>
      <w:spacing w:line="203" w:lineRule="exact"/>
      <w:ind w:left="20"/>
      <w:jc w:val="center"/>
      <w:rPr>
        <w:i/>
        <w:sz w:val="18"/>
        <w:lang w:val="en-US"/>
      </w:rPr>
    </w:pPr>
    <w:r w:rsidRPr="001A611F">
      <w:rPr>
        <w:i/>
        <w:sz w:val="18"/>
        <w:lang w:val="en-US"/>
      </w:rPr>
      <w:t xml:space="preserve">Effective Date: </w:t>
    </w:r>
    <w:r w:rsidR="0077299A" w:rsidRPr="001A611F">
      <w:rPr>
        <w:i/>
        <w:sz w:val="18"/>
        <w:lang w:val="en-US"/>
      </w:rPr>
      <w:t xml:space="preserve"/>
    </w:r>
  </w:p>
  <w:p w14:paraId="6AFE92A8" w14:textId="77777777" w:rsidR="000C1FAA" w:rsidRPr="001A611F" w:rsidRDefault="000C1FAA" w:rsidP="00E25AD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FMEA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26A7"/>
    <w:rsid w:val="001464E6"/>
    <w:rsid w:val="0014761C"/>
    <w:rsid w:val="0015174D"/>
    <w:rsid w:val="0017423B"/>
    <w:rsid w:val="001830EB"/>
    <w:rsid w:val="00187835"/>
    <w:rsid w:val="0019514E"/>
    <w:rsid w:val="00197309"/>
    <w:rsid w:val="001A36C5"/>
    <w:rsid w:val="001A479A"/>
    <w:rsid w:val="001A611F"/>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A58"/>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4F7A32"/>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218E0"/>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4258"/>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9" ma:contentTypeDescription="Create a new document." ma:contentTypeScope="" ma:versionID="c2c8b1a05e8c62012d433a19a5be1681">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574fb7beda90ebe963b80540d5dbe2b1"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4.xml><?xml version="1.0" encoding="utf-8"?>
<ds:datastoreItem xmlns:ds="http://schemas.openxmlformats.org/officeDocument/2006/customXml" ds:itemID="{D42FC810-6B91-4DBB-89DE-2298DBE3E361}"/>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2235</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26</cp:revision>
  <cp:lastPrinted>2021-02-25T11:29:00Z</cp:lastPrinted>
  <dcterms:created xsi:type="dcterms:W3CDTF">2022-06-20T11:18:00Z</dcterms:created>
  <dcterms:modified xsi:type="dcterms:W3CDTF">2024-01-23T09:47:00Z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91fb81326018d8c99a8f3a187328dbb6c3edf42c8a6333177736b6010485e494</vt:lpwstr>
  </property>
  <property fmtid="{D5CDD505-2E9C-101B-9397-08002B2CF9AE}" pid="4" name="MediaServiceImageTags">
    <vt:lpwstr/>
  </property>
</Properties>
</file>