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r w:rsidR="00453FEC" w:rsidRPr="002B0C2B">
              <w:rPr>
                <w:b/>
                <w:bCs/>
                <w:sz w:val="24"/>
                <w:szCs w:val="24"/>
                <w:highlight w:val="yellow"/>
                <w:lang w:val="en-US"/>
              </w:rPr>
              <w:t>QualityDesignee1</w:t>
            </w:r>
            <w:r w:rsidRPr="003A7639">
              <w:rPr>
                <w:b/>
                <w:bCs/>
                <w:sz w:val="24"/>
                <w:szCs w:val="24"/>
                <w:highlight w:val="yellow"/>
                <w:lang w:val="en-US"/>
              </w:rPr>
              <w:t>&gt;</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r w:rsidR="008B3922" w:rsidRPr="00020903">
              <w:rPr>
                <w:b/>
                <w:bCs/>
                <w:sz w:val="24"/>
                <w:szCs w:val="24"/>
                <w:highlight w:val="yellow"/>
                <w:lang w:val="en-US"/>
              </w:rPr>
              <w:t>QualityOrganizationHead</w:t>
            </w:r>
            <w:proofErr w:type="spellEnd"/>
            <w:r w:rsidR="002D2F30" w:rsidRPr="00020903">
              <w:rPr>
                <w:b/>
                <w:bCs/>
                <w:sz w:val="24"/>
                <w:szCs w:val="24"/>
                <w:highlight w:val="yellow"/>
                <w:lang w:val="en-US"/>
              </w:rPr>
              <w:t>&gt;</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r w:rsidR="0081092D">
              <w:rPr>
                <w:b/>
                <w:bCs/>
                <w:sz w:val="24"/>
                <w:szCs w:val="24"/>
                <w:highlight w:val="yellow"/>
                <w:lang w:val="en-US"/>
              </w:rPr>
              <w:t>CEO</w:t>
            </w:r>
            <w:r w:rsidRPr="003A7639">
              <w:rPr>
                <w:b/>
                <w:bCs/>
                <w:sz w:val="24"/>
                <w:szCs w:val="24"/>
                <w:highlight w:val="yellow"/>
                <w:lang w:val="en-US"/>
              </w:rPr>
              <w:t>&gt;</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w:t>
            </w:r>
            <w:proofErr w:type="spellStart"/>
            <w:r w:rsidRPr="00CF1AD2">
              <w:rPr>
                <w:b/>
                <w:bCs/>
                <w:sz w:val="24"/>
                <w:szCs w:val="24"/>
                <w:highlight w:val="yellow"/>
                <w:lang w:val="en-US"/>
              </w:rPr>
              <w:t>EffectiveDate</w:t>
            </w:r>
            <w:proofErr w:type="spellEnd"/>
            <w:r w:rsidRPr="00CF1AD2">
              <w:rPr>
                <w:b/>
                <w:bCs/>
                <w:sz w:val="24"/>
                <w:szCs w:val="24"/>
                <w:highlight w:val="yellow"/>
                <w:lang w:val="en-US"/>
              </w:rPr>
              <w:t>&gt;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6A0A4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6A0A4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6A0A4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6A0A4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6A0A4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6A0A4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6A0A4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6A0A4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6A0A4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6A0A4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6A0A4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6A0A4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6A0A4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6A0A4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6A0A4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6A0A4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6A0A4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6A0A4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6A0A4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6A0A4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6A0A4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6A0A4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6A0A4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6A0A4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6A0A4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6A0A4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6A0A4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6A0A4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6A0A4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6A0A4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6A0A4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w:t>
      </w:r>
      <w:proofErr w:type="spellStart"/>
      <w:r w:rsidR="00952E7D" w:rsidRPr="00CF1AD2">
        <w:rPr>
          <w:b/>
          <w:bCs/>
          <w:highlight w:val="yellow"/>
        </w:rPr>
        <w:t>Q</w:t>
      </w:r>
      <w:r w:rsidR="00952E7D">
        <w:rPr>
          <w:b/>
          <w:bCs/>
          <w:highlight w:val="yellow"/>
        </w:rPr>
        <w:t>uality</w:t>
      </w:r>
      <w:r w:rsidR="00952E7D" w:rsidRPr="00CF1AD2">
        <w:rPr>
          <w:b/>
          <w:bCs/>
          <w:highlight w:val="yellow"/>
        </w:rPr>
        <w:t>M</w:t>
      </w:r>
      <w:r w:rsidR="00952E7D">
        <w:rPr>
          <w:b/>
          <w:bCs/>
          <w:highlight w:val="yellow"/>
        </w:rPr>
        <w:t>anualTitle</w:t>
      </w:r>
      <w:proofErr w:type="spellEnd"/>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&lt;</w:t>
      </w:r>
      <w:proofErr w:type="spellStart"/>
      <w:r w:rsidR="00236EE1" w:rsidRPr="00020903">
        <w:rPr>
          <w:highlight w:val="yellow"/>
        </w:rPr>
        <w:t>QualityOrganizationHead</w:t>
      </w:r>
      <w:proofErr w:type="spellEnd"/>
      <w:r w:rsidRPr="00236EE1">
        <w:rPr>
          <w:highlight w:val="yellow"/>
        </w:rPr>
        <w:t>&gt;</w:t>
      </w:r>
      <w:r>
        <w:t xml:space="preserve"> to ensure compliance with the requirements of this </w:t>
      </w:r>
      <w:r w:rsidR="0028484B" w:rsidRPr="00CF1AD2">
        <w:rPr>
          <w:b/>
          <w:bCs/>
          <w:highlight w:val="yellow"/>
        </w:rPr>
        <w:t>&lt;</w:t>
      </w:r>
      <w:proofErr w:type="spellStart"/>
      <w:r w:rsidR="0028484B" w:rsidRPr="00CF1AD2">
        <w:rPr>
          <w:b/>
          <w:bCs/>
          <w:highlight w:val="yellow"/>
        </w:rPr>
        <w:t>Q</w:t>
      </w:r>
      <w:r w:rsidR="0028484B">
        <w:rPr>
          <w:b/>
          <w:bCs/>
          <w:highlight w:val="yellow"/>
        </w:rPr>
        <w:t>uality</w:t>
      </w:r>
      <w:r w:rsidR="0028484B" w:rsidRPr="00CF1AD2">
        <w:rPr>
          <w:b/>
          <w:bCs/>
          <w:highlight w:val="yellow"/>
        </w:rPr>
        <w:t>M</w:t>
      </w:r>
      <w:r w:rsidR="0028484B">
        <w:rPr>
          <w:b/>
          <w:bCs/>
          <w:highlight w:val="yellow"/>
        </w:rPr>
        <w:t>anualTitle</w:t>
      </w:r>
      <w:proofErr w:type="spellEnd"/>
      <w:r w:rsidR="0028484B" w:rsidRPr="00CF1AD2">
        <w:rPr>
          <w:b/>
          <w:bCs/>
          <w:highlight w:val="yellow"/>
        </w:rPr>
        <w:t>&gt;</w:t>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w:t>
      </w:r>
      <w:proofErr w:type="spellStart"/>
      <w:r w:rsidRPr="00AF3C64">
        <w:rPr>
          <w:rStyle w:val="eop"/>
          <w:rFonts w:ascii="Calibri" w:eastAsiaTheme="majorEastAsia" w:hAnsi="Calibri" w:cs="Calibri"/>
          <w:sz w:val="22"/>
          <w:szCs w:val="22"/>
          <w:highlight w:val="yellow"/>
          <w:lang w:val="en-US"/>
        </w:rPr>
        <w:t>ProdServList</w:t>
      </w:r>
      <w:proofErr w:type="spellEnd"/>
      <w:r w:rsidRPr="00AF3C64">
        <w:rPr>
          <w:rStyle w:val="eop"/>
          <w:rFonts w:ascii="Calibri" w:eastAsiaTheme="majorEastAsia" w:hAnsi="Calibri" w:cs="Calibri"/>
          <w:sz w:val="22"/>
          <w:szCs w:val="22"/>
          <w:highlight w:val="yellow"/>
          <w:lang w:val="en-US"/>
        </w:rPr>
        <w: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&lt;CEO&gt;</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&lt;</w:t>
      </w:r>
      <w:proofErr w:type="spellStart"/>
      <w:r w:rsidR="004B3664" w:rsidRPr="00591216">
        <w:rPr>
          <w:rStyle w:val="normaltextrun"/>
          <w:rFonts w:ascii="Calibri" w:eastAsiaTheme="majorEastAsia" w:hAnsi="Calibri" w:cs="Calibri"/>
          <w:sz w:val="22"/>
          <w:szCs w:val="22"/>
          <w:highlight w:val="yellow"/>
          <w:lang w:val="en-US"/>
        </w:rPr>
        <w:t>CompanyName</w:t>
      </w:r>
      <w:proofErr w:type="spellEnd"/>
      <w:r w:rsidR="004B3664" w:rsidRPr="00591216">
        <w:rPr>
          <w:rStyle w:val="normaltextrun"/>
          <w:rFonts w:ascii="Calibri" w:eastAsiaTheme="majorEastAsia" w:hAnsi="Calibri" w:cs="Calibri"/>
          <w:sz w:val="22"/>
          <w:szCs w:val="22"/>
          <w:highlight w:val="yellow"/>
          <w:lang w:val="en-US"/>
        </w:rPr>
        <w:t>&gt;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&lt;</w:t>
      </w:r>
      <w:proofErr w:type="spellStart"/>
      <w:r w:rsidR="00D43BAF" w:rsidRPr="00D03D55">
        <w:rPr>
          <w:rStyle w:val="eop"/>
          <w:rFonts w:ascii="Calibri" w:eastAsiaTheme="majorEastAsia" w:hAnsi="Calibri" w:cs="Calibri"/>
          <w:b/>
          <w:bCs/>
          <w:sz w:val="22"/>
          <w:szCs w:val="22"/>
          <w:highlight w:val="yellow"/>
          <w:lang w:val="en-US"/>
        </w:rPr>
        <w:t>QualityManualCode</w:t>
      </w:r>
      <w:proofErr w:type="spellEnd"/>
      <w:r w:rsidR="00D43BAF" w:rsidRPr="00D03D55">
        <w:rPr>
          <w:rStyle w:val="eop"/>
          <w:rFonts w:ascii="Calibri" w:eastAsiaTheme="majorEastAsia" w:hAnsi="Calibri" w:cs="Calibri"/>
          <w:b/>
          <w:bCs/>
          <w:sz w:val="22"/>
          <w:szCs w:val="22"/>
          <w:highlight w:val="yellow"/>
          <w:lang w:val="en-US"/>
        </w:rPr>
        <w:t xml:space="preserve">&gt; </w:t>
      </w:r>
      <w:r w:rsidR="00161A3D" w:rsidRPr="00D03D55">
        <w:rPr>
          <w:rStyle w:val="eop"/>
          <w:rFonts w:ascii="Calibri" w:eastAsiaTheme="majorEastAsia" w:hAnsi="Calibri" w:cs="Calibri"/>
          <w:b/>
          <w:bCs/>
          <w:sz w:val="22"/>
          <w:szCs w:val="22"/>
          <w:highlight w:val="yellow"/>
          <w:lang w:val="en-US"/>
        </w:rPr>
        <w:t>&lt;</w:t>
      </w:r>
      <w:proofErr w:type="spellStart"/>
      <w:r w:rsidR="00161A3D" w:rsidRPr="00D03D55">
        <w:rPr>
          <w:rStyle w:val="eop"/>
          <w:rFonts w:ascii="Calibri" w:eastAsiaTheme="majorEastAsia" w:hAnsi="Calibri" w:cs="Calibri"/>
          <w:b/>
          <w:bCs/>
          <w:sz w:val="22"/>
          <w:szCs w:val="22"/>
          <w:highlight w:val="yellow"/>
          <w:lang w:val="en-US"/>
        </w:rPr>
        <w:t>QualityCommitmentTitle</w:t>
      </w:r>
      <w:proofErr w:type="spellEnd"/>
      <w:r w:rsidR="00161A3D" w:rsidRPr="00D03D55">
        <w:rPr>
          <w:rStyle w:val="eop"/>
          <w:rFonts w:ascii="Calibri" w:eastAsiaTheme="majorEastAsia" w:hAnsi="Calibri" w:cs="Calibri"/>
          <w:b/>
          <w:bCs/>
          <w:sz w:val="22"/>
          <w:szCs w:val="22"/>
          <w:highlight w:val="yellow"/>
          <w:lang w:val="en-US"/>
        </w:rPr>
        <w:t>&gt;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w:t>
      </w:r>
      <w:proofErr w:type="spellStart"/>
      <w:r w:rsidR="005B110C">
        <w:rPr>
          <w:rFonts w:asciiTheme="minorHAnsi" w:hAnsiTheme="minorHAnsi" w:cstheme="minorHAnsi"/>
          <w:b/>
          <w:bCs/>
          <w:sz w:val="22"/>
          <w:szCs w:val="22"/>
          <w:highlight w:val="yellow"/>
        </w:rPr>
        <w:t>QualityManualTitle</w:t>
      </w:r>
      <w:proofErr w:type="spellEnd"/>
      <w:r w:rsidR="005B110C">
        <w:rPr>
          <w:rFonts w:asciiTheme="minorHAnsi" w:hAnsiTheme="minorHAnsi" w:cstheme="minorHAnsi"/>
          <w:b/>
          <w:bCs/>
          <w:sz w:val="22"/>
          <w:szCs w:val="22"/>
          <w:highlight w:val="yellow"/>
        </w:rPr>
        <w:t>&gt;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020903">
        <w:rPr>
          <w:rStyle w:val="eop"/>
          <w:rFonts w:ascii="Calibri" w:eastAsiaTheme="majorEastAsia" w:hAnsi="Calibri" w:cs="Calibri"/>
          <w:b/>
          <w:bCs/>
          <w:highlight w:val="yellow"/>
          <w:lang w:val="en-US"/>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&lt;</w:t>
      </w:r>
      <w:proofErr w:type="spellStart"/>
      <w:r w:rsidR="003541C1" w:rsidRPr="00020903">
        <w:rPr>
          <w:rFonts w:cstheme="minorHAnsi"/>
          <w:b/>
          <w:bCs/>
          <w:highlight w:val="yellow"/>
          <w:lang w:val="en-US"/>
        </w:rPr>
        <w:t>QualityManualTitle</w:t>
      </w:r>
      <w:proofErr w:type="spellEnd"/>
      <w:r w:rsidR="003541C1" w:rsidRPr="00020903">
        <w:rPr>
          <w:rFonts w:cstheme="minorHAnsi"/>
          <w:b/>
          <w:bCs/>
          <w:highlight w:val="yellow"/>
          <w:lang w:val="en-US"/>
        </w:rPr>
        <w:t>&gt;</w:t>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&lt;</w:t>
      </w:r>
      <w:proofErr w:type="spellStart"/>
      <w:r w:rsidRPr="00591216">
        <w:rPr>
          <w:highlight w:val="yellow"/>
        </w:rPr>
        <w:t>CompanyName</w:t>
      </w:r>
      <w:proofErr w:type="spellEnd"/>
      <w:r w:rsidRPr="00591216">
        <w:rPr>
          <w:highlight w:val="yellow"/>
        </w:rPr>
        <w:t>&gt;</w:t>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w:t>
      </w:r>
      <w:proofErr w:type="spellStart"/>
      <w:r w:rsidRPr="00591216">
        <w:rPr>
          <w:highlight w:val="yellow"/>
        </w:rPr>
        <w:t>CompanyName</w:t>
      </w:r>
      <w:proofErr w:type="spellEnd"/>
      <w:r w:rsidRPr="00591216">
        <w:rPr>
          <w:highlight w:val="yellow"/>
        </w:rPr>
        <w:t>&gt;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w:t>
      </w:r>
      <w:proofErr w:type="spellStart"/>
      <w:r w:rsidRPr="00181508">
        <w:rPr>
          <w:highlight w:val="yellow"/>
        </w:rPr>
        <w:t>CompanyName</w:t>
      </w:r>
      <w:proofErr w:type="spellEnd"/>
      <w:r w:rsidRPr="00181508">
        <w:rPr>
          <w:highlight w:val="yellow"/>
        </w:rPr>
        <w:t>&gt;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&lt;</w:t>
      </w:r>
      <w:proofErr w:type="spellStart"/>
      <w:r w:rsidR="001B44FF" w:rsidRPr="00020903">
        <w:rPr>
          <w:highlight w:val="yellow"/>
        </w:rPr>
        <w:t>QualityOrganizationHead</w:t>
      </w:r>
      <w:proofErr w:type="spellEnd"/>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 xml:space="preserve">ecalls, </w:t>
      </w:r>
      <w:proofErr w:type="gramStart"/>
      <w:r w:rsidRPr="00730E9F">
        <w:rPr>
          <w:lang w:val="en-US"/>
        </w:rPr>
        <w:t>withdrawals</w:t>
      </w:r>
      <w:proofErr w:type="gramEnd"/>
      <w:r w:rsidRPr="00730E9F">
        <w:rPr>
          <w:lang w:val="en-US"/>
        </w:rPr>
        <w:t xml:space="preserve">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w:t>
      </w:r>
      <w:proofErr w:type="spellStart"/>
      <w:r w:rsidRPr="00730E9F">
        <w:rPr>
          <w:highlight w:val="yellow"/>
          <w:lang w:val="en-US"/>
        </w:rPr>
        <w:t>CompanyName</w:t>
      </w:r>
      <w:proofErr w:type="spellEnd"/>
      <w:r w:rsidRPr="00730E9F">
        <w:rPr>
          <w:highlight w:val="yellow"/>
          <w:lang w:val="en-US"/>
        </w:rPr>
        <w:t>&gt;</w:t>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r w:rsidR="00E32446" w:rsidRPr="00020903">
        <w:rPr>
          <w:highlight w:val="yellow"/>
          <w:lang w:val="en-US"/>
        </w:rPr>
        <w:t>QualityOrganizationHead</w:t>
      </w:r>
      <w:proofErr w:type="spellEnd"/>
      <w:r w:rsidR="00E32446" w:rsidRPr="00020903">
        <w:rPr>
          <w:highlight w:val="yellow"/>
          <w:lang w:val="en-US"/>
        </w:rPr>
        <w:t>&gt;</w:t>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&lt;CEO&gt;</w:t>
      </w:r>
      <w:r w:rsidR="0030011D">
        <w:rPr>
          <w:lang w:val="en-US"/>
        </w:rPr>
        <w:t xml:space="preserve"> is </w:t>
      </w:r>
      <w:r w:rsidR="00975DDD" w:rsidRPr="00975DDD">
        <w:rPr>
          <w:lang w:val="en-US"/>
        </w:rPr>
        <w:t xml:space="preserve">the highest-ranking executive in </w:t>
      </w:r>
      <w:r w:rsidR="00BD683A" w:rsidRPr="00020903">
        <w:rPr>
          <w:highlight w:val="yellow"/>
          <w:lang w:val="en-US"/>
        </w:rPr>
        <w:t>&lt;</w:t>
      </w:r>
      <w:proofErr w:type="spellStart"/>
      <w:r w:rsidR="00BD683A" w:rsidRPr="00020903">
        <w:rPr>
          <w:highlight w:val="yellow"/>
          <w:lang w:val="en-US"/>
        </w:rPr>
        <w:t>CompanyName</w:t>
      </w:r>
      <w:proofErr w:type="spellEnd"/>
      <w:r w:rsidR="00BD683A" w:rsidRPr="00020903">
        <w:rPr>
          <w:highlight w:val="yellow"/>
          <w:lang w:val="en-US"/>
        </w:rPr>
        <w:t>&gt;</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w:t>
      </w:r>
      <w:proofErr w:type="spellStart"/>
      <w:r w:rsidRPr="009B68E4">
        <w:rPr>
          <w:highlight w:val="yellow"/>
          <w:lang w:val="en-US"/>
        </w:rPr>
        <w:t>CompanyName</w:t>
      </w:r>
      <w:proofErr w:type="spellEnd"/>
      <w:r w:rsidRPr="009B68E4">
        <w:rPr>
          <w:highlight w:val="yellow"/>
          <w:lang w:val="en-US"/>
        </w:rPr>
        <w:t>&gt;</w:t>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w:t>
      </w:r>
      <w:proofErr w:type="spellStart"/>
      <w:r w:rsidR="00C22604">
        <w:rPr>
          <w:highlight w:val="yellow"/>
        </w:rPr>
        <w:t>ManagementReviewTitle</w:t>
      </w:r>
      <w:proofErr w:type="spellEnd"/>
      <w:r w:rsidR="00C22604">
        <w:rPr>
          <w:highlight w:val="yellow"/>
        </w:rPr>
        <w:t>&gt;</w:t>
      </w:r>
      <w:r w:rsidR="00702108">
        <w:t xml:space="preserve"> process </w:t>
      </w:r>
      <w:proofErr w:type="gramStart"/>
      <w:r w:rsidR="00290453">
        <w:t>are</w:t>
      </w:r>
      <w:proofErr w:type="gramEnd"/>
      <w:r w:rsidR="00290453">
        <w:t xml:space="preserve"> defined in </w:t>
      </w:r>
      <w:r w:rsidR="002B060A">
        <w:br/>
      </w:r>
      <w:r w:rsidR="004734FD">
        <w:rPr>
          <w:b/>
          <w:bCs/>
          <w:highlight w:val="yellow"/>
        </w:rPr>
        <w:t>&lt;</w:t>
      </w:r>
      <w:proofErr w:type="spellStart"/>
      <w:r w:rsidR="004734FD">
        <w:rPr>
          <w:b/>
          <w:bCs/>
          <w:highlight w:val="yellow"/>
        </w:rPr>
        <w:t>ManagementReviewCode</w:t>
      </w:r>
      <w:proofErr w:type="spellEnd"/>
      <w:r w:rsidR="004734FD">
        <w:rPr>
          <w:b/>
          <w:bCs/>
          <w:highlight w:val="yellow"/>
        </w:rPr>
        <w:t>&gt;</w:t>
      </w:r>
      <w:r w:rsidR="004E017C">
        <w:rPr>
          <w:highlight w:val="yellow"/>
        </w:rPr>
        <w:t xml:space="preserve"> </w:t>
      </w:r>
      <w:r w:rsidR="00C22604" w:rsidRPr="004734FD">
        <w:rPr>
          <w:b/>
          <w:bCs/>
          <w:highlight w:val="yellow"/>
        </w:rPr>
        <w:t>&lt;</w:t>
      </w:r>
      <w:proofErr w:type="spellStart"/>
      <w:r w:rsidR="00C22604" w:rsidRPr="004734FD">
        <w:rPr>
          <w:b/>
          <w:bCs/>
          <w:highlight w:val="yellow"/>
        </w:rPr>
        <w:t>ManagementReviewTitle</w:t>
      </w:r>
      <w:proofErr w:type="spellEnd"/>
      <w:r w:rsidR="00C22604" w:rsidRPr="004734FD">
        <w:rPr>
          <w:b/>
          <w:bCs/>
          <w:highlight w:val="yellow"/>
        </w:rPr>
        <w:t>&gt;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&lt;</w:t>
      </w:r>
      <w:proofErr w:type="spellStart"/>
      <w:r w:rsidRPr="00020903">
        <w:rPr>
          <w:highlight w:val="yellow"/>
        </w:rPr>
        <w:t>ManagementReviewTitle</w:t>
      </w:r>
      <w:proofErr w:type="spellEnd"/>
      <w:r w:rsidRPr="00020903">
        <w:rPr>
          <w:highlight w:val="yellow"/>
        </w:rPr>
        <w:t>&gt;</w:t>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&lt;</w:t>
      </w:r>
      <w:proofErr w:type="spellStart"/>
      <w:r w:rsidR="00BB7240" w:rsidRPr="00020903">
        <w:rPr>
          <w:highlight w:val="yellow"/>
        </w:rPr>
        <w:t>ManagementReviewTitle</w:t>
      </w:r>
      <w:proofErr w:type="spellEnd"/>
      <w:r w:rsidR="00BB7240" w:rsidRPr="00020903">
        <w:rPr>
          <w:highlight w:val="yellow"/>
        </w:rPr>
        <w:t>&gt;</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&lt;</w:t>
      </w:r>
      <w:proofErr w:type="spellStart"/>
      <w:r w:rsidRPr="00020903">
        <w:rPr>
          <w:highlight w:val="yellow"/>
        </w:rPr>
        <w:t>ManagementReviewTitle</w:t>
      </w:r>
      <w:proofErr w:type="spellEnd"/>
      <w:r w:rsidRPr="00020903">
        <w:rPr>
          <w:highlight w:val="yellow"/>
        </w:rPr>
        <w:t>&gt;</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&lt;</w:t>
      </w:r>
      <w:proofErr w:type="spellStart"/>
      <w:r w:rsidRPr="000B2504">
        <w:rPr>
          <w:highlight w:val="yellow"/>
        </w:rPr>
        <w:t>CompanyName</w:t>
      </w:r>
      <w:proofErr w:type="spellEnd"/>
      <w:r w:rsidRPr="000B2504">
        <w:rPr>
          <w:highlight w:val="yellow"/>
        </w:rPr>
        <w:t>&gt;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62696AA"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6A0A44">
        <w:rPr>
          <w:highlight w:val="yellow"/>
        </w:rPr>
        <w:t>&lt;</w:t>
      </w:r>
      <w:proofErr w:type="spellStart"/>
      <w:r w:rsidR="006A0A44" w:rsidRPr="006A0A44">
        <w:rPr>
          <w:highlight w:val="yellow"/>
        </w:rPr>
        <w:t>APQR_Title</w:t>
      </w:r>
      <w:proofErr w:type="spellEnd"/>
      <w:r w:rsidR="00F20BEC" w:rsidRPr="006A0A44">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w:t>
      </w:r>
      <w:proofErr w:type="spellStart"/>
      <w:r w:rsidR="004734FD">
        <w:rPr>
          <w:highlight w:val="yellow"/>
        </w:rPr>
        <w:t>ManagementReviewTitle</w:t>
      </w:r>
      <w:proofErr w:type="spellEnd"/>
      <w:r w:rsidR="004734FD">
        <w:rPr>
          <w:highlight w:val="yellow"/>
        </w:rPr>
        <w:t>&gt;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w:t>
      </w:r>
      <w:proofErr w:type="spellStart"/>
      <w:r w:rsidR="004734FD" w:rsidRPr="004734FD">
        <w:rPr>
          <w:highlight w:val="yellow"/>
          <w:lang w:val="en-US"/>
        </w:rPr>
        <w:t>ManagementReviewTitle</w:t>
      </w:r>
      <w:proofErr w:type="spellEnd"/>
      <w:r w:rsidR="004734FD" w:rsidRPr="004734FD">
        <w:rPr>
          <w:highlight w:val="yellow"/>
          <w:lang w:val="en-US"/>
        </w:rPr>
        <w:t>&gt;</w:t>
      </w:r>
      <w:r w:rsidRPr="00986F67">
        <w:rPr>
          <w:lang w:val="en-US"/>
        </w:rPr>
        <w:t>.</w:t>
      </w:r>
    </w:p>
    <w:p w14:paraId="027CB25B" w14:textId="14C2014F" w:rsidR="00986F67" w:rsidRDefault="00DE1639" w:rsidP="00153A8B">
      <w:pPr>
        <w:pStyle w:val="BodyText"/>
        <w:spacing w:before="120"/>
        <w:jc w:val="both"/>
      </w:pPr>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w:t>
      </w:r>
      <w:proofErr w:type="spellStart"/>
      <w:r w:rsidR="00C22604">
        <w:rPr>
          <w:highlight w:val="yellow"/>
        </w:rPr>
        <w:t>ManagementReviewTitle</w:t>
      </w:r>
      <w:proofErr w:type="spellEnd"/>
      <w:r w:rsidR="00C22604">
        <w:rPr>
          <w:highlight w:val="yellow"/>
        </w:rPr>
        <w:t>&gt;</w:t>
      </w:r>
      <w:r w:rsidR="00B77992" w:rsidRPr="00B77992">
        <w:t xml:space="preserve"> </w:t>
      </w:r>
      <w:r>
        <w:t xml:space="preserve">shall be used as input into the review and revision of </w:t>
      </w:r>
      <w:r w:rsidR="004734FD" w:rsidRPr="004734FD">
        <w:rPr>
          <w:highlight w:val="yellow"/>
        </w:rPr>
        <w:t>&lt;</w:t>
      </w:r>
      <w:proofErr w:type="spellStart"/>
      <w:r w:rsidR="004734FD" w:rsidRPr="004734FD">
        <w:rPr>
          <w:highlight w:val="yellow"/>
        </w:rPr>
        <w:t>QualityPlanTitle</w:t>
      </w:r>
      <w:proofErr w:type="spellEnd"/>
      <w:r w:rsidR="004734FD" w:rsidRPr="004734FD">
        <w:rPr>
          <w:highlight w:val="yellow"/>
        </w:rPr>
        <w:t>&gt;</w:t>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w:t>
      </w:r>
      <w:proofErr w:type="spellStart"/>
      <w:r w:rsidR="004734FD">
        <w:rPr>
          <w:highlight w:val="yellow"/>
          <w:lang w:val="en-US"/>
        </w:rPr>
        <w:t>APQR</w:t>
      </w:r>
      <w:r w:rsidR="00074B9F">
        <w:rPr>
          <w:highlight w:val="yellow"/>
          <w:lang w:val="en-US"/>
        </w:rPr>
        <w:t>_</w:t>
      </w:r>
      <w:r w:rsidR="004734FD">
        <w:rPr>
          <w:highlight w:val="yellow"/>
          <w:lang w:val="en-US"/>
        </w:rPr>
        <w:t>Title</w:t>
      </w:r>
      <w:proofErr w:type="spellEnd"/>
      <w:r w:rsidR="004734FD">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w:t>
      </w:r>
      <w:proofErr w:type="spellStart"/>
      <w:r w:rsidRPr="00E83ABD">
        <w:rPr>
          <w:highlight w:val="yellow"/>
        </w:rPr>
        <w:t>CompanyName</w:t>
      </w:r>
      <w:proofErr w:type="spellEnd"/>
      <w:r w:rsidRPr="00E83ABD">
        <w:rPr>
          <w:highlight w:val="yellow"/>
        </w:rPr>
        <w:t>&gt;</w:t>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&lt;</w:t>
      </w:r>
      <w:proofErr w:type="spellStart"/>
      <w:r w:rsidRPr="00F10971">
        <w:rPr>
          <w:highlight w:val="yellow"/>
        </w:rPr>
        <w:t>CompanyName</w:t>
      </w:r>
      <w:proofErr w:type="spellEnd"/>
      <w:r w:rsidRPr="00F10971">
        <w:rPr>
          <w:highlight w:val="yellow"/>
        </w:rPr>
        <w:t>&gt;</w:t>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&lt;</w:t>
      </w:r>
      <w:proofErr w:type="spellStart"/>
      <w:r w:rsidRPr="00562AFE">
        <w:rPr>
          <w:highlight w:val="yellow"/>
        </w:rPr>
        <w:t>CompanyName</w:t>
      </w:r>
      <w:proofErr w:type="spellEnd"/>
      <w:r w:rsidRPr="00562AFE">
        <w:rPr>
          <w:highlight w:val="yellow"/>
        </w:rPr>
        <w:t>&gt;</w:t>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w:t>
      </w:r>
      <w:proofErr w:type="spellStart"/>
      <w:r w:rsidRPr="00F10971">
        <w:rPr>
          <w:highlight w:val="yellow"/>
        </w:rPr>
        <w:t>CompanyName</w:t>
      </w:r>
      <w:proofErr w:type="spellEnd"/>
      <w:r w:rsidRPr="00F10971">
        <w:rPr>
          <w:highlight w:val="yellow"/>
        </w:rPr>
        <w:t>&gt;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w:t>
      </w:r>
      <w:proofErr w:type="spellStart"/>
      <w:r w:rsidRPr="004D313D">
        <w:rPr>
          <w:b/>
          <w:i/>
          <w:sz w:val="18"/>
          <w:highlight w:val="yellow"/>
        </w:rPr>
        <w:t>CompanyName</w:t>
      </w:r>
      <w:proofErr w:type="spellEnd"/>
      <w:r w:rsidRPr="004D313D">
        <w:rPr>
          <w:b/>
          <w:i/>
          <w:sz w:val="18"/>
          <w:highlight w:val="yellow"/>
        </w:rPr>
        <w:t>&gt;</w:t>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&lt;</w:t>
      </w:r>
      <w:proofErr w:type="spellStart"/>
      <w:r w:rsidRPr="007C6DD4">
        <w:rPr>
          <w:highlight w:val="yellow"/>
        </w:rPr>
        <w:t>CompanyName</w:t>
      </w:r>
      <w:proofErr w:type="spellEnd"/>
      <w:r w:rsidRPr="007C6DD4">
        <w:rPr>
          <w:highlight w:val="yellow"/>
        </w:rPr>
        <w:t>&gt;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proofErr w:type="spellStart"/>
      <w:r w:rsidR="003A7E7F">
        <w:rPr>
          <w:highlight w:val="yellow"/>
        </w:rPr>
        <w:t>QualityOrganizationHead</w:t>
      </w:r>
      <w:proofErr w:type="spellEnd"/>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r w:rsidR="00D539AF">
        <w:rPr>
          <w:highlight w:val="yellow"/>
        </w:rPr>
        <w:t>CEO</w:t>
      </w:r>
      <w:r w:rsidRPr="00A91712">
        <w:rPr>
          <w:highlight w:val="yellow"/>
        </w:rPr>
        <w:t>&gt;</w:t>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w:t>
      </w:r>
      <w:proofErr w:type="spellStart"/>
      <w:r w:rsidR="004734FD" w:rsidRPr="004734FD">
        <w:rPr>
          <w:highlight w:val="yellow"/>
        </w:rPr>
        <w:t>ManagementReviewTitle</w:t>
      </w:r>
      <w:proofErr w:type="spellEnd"/>
      <w:r w:rsidR="004734FD" w:rsidRPr="004734FD">
        <w:rPr>
          <w:highlight w:val="yellow"/>
        </w:rPr>
        <w:t>&gt;</w:t>
      </w:r>
      <w:r>
        <w:t xml:space="preserve">. 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revisited least every three (3) years to ensure alignment with the </w:t>
      </w:r>
      <w:r w:rsidR="004734FD" w:rsidRPr="007C6DD4">
        <w:rPr>
          <w:highlight w:val="yellow"/>
        </w:rPr>
        <w:t>&lt;</w:t>
      </w:r>
      <w:proofErr w:type="spellStart"/>
      <w:r w:rsidR="004734FD" w:rsidRPr="007C6DD4">
        <w:rPr>
          <w:highlight w:val="yellow"/>
        </w:rPr>
        <w:t>CompanyName</w:t>
      </w:r>
      <w:proofErr w:type="spellEnd"/>
      <w:r w:rsidR="004734FD" w:rsidRPr="007C6DD4">
        <w:rPr>
          <w:highlight w:val="yellow"/>
        </w:rPr>
        <w:t>&gt;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w:t>
      </w:r>
      <w:proofErr w:type="spellStart"/>
      <w:r w:rsidRPr="00CB21B8">
        <w:rPr>
          <w:highlight w:val="yellow"/>
        </w:rPr>
        <w:t>CompanyName</w:t>
      </w:r>
      <w:proofErr w:type="spellEnd"/>
      <w:r w:rsidRPr="00CB21B8">
        <w:rPr>
          <w:highlight w:val="yellow"/>
        </w:rPr>
        <w:t>&gt;</w:t>
      </w:r>
      <w:r>
        <w:t xml:space="preserve"> operations using specific technologies that require compliance with certain regulatory requirements will apply the </w:t>
      </w:r>
      <w:r w:rsidRPr="00CB21B8">
        <w:rPr>
          <w:highlight w:val="yellow"/>
        </w:rPr>
        <w:t>&lt;</w:t>
      </w:r>
      <w:proofErr w:type="spellStart"/>
      <w:r w:rsidRPr="00CB21B8">
        <w:rPr>
          <w:highlight w:val="yellow"/>
        </w:rPr>
        <w:t>CompanyName</w:t>
      </w:r>
      <w:proofErr w:type="spellEnd"/>
      <w:r w:rsidRPr="00CB21B8">
        <w:rPr>
          <w:highlight w:val="yellow"/>
        </w:rPr>
        <w:t>&gt;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w:t>
      </w:r>
      <w:proofErr w:type="spellStart"/>
      <w:r w:rsidRPr="00CB21B8">
        <w:rPr>
          <w:highlight w:val="yellow"/>
        </w:rPr>
        <w:t>CompanyName</w:t>
      </w:r>
      <w:proofErr w:type="spellEnd"/>
      <w:r w:rsidRPr="00CB21B8">
        <w:rPr>
          <w:highlight w:val="yellow"/>
        </w:rPr>
        <w:t>&gt;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&lt;</w:t>
      </w:r>
      <w:proofErr w:type="spellStart"/>
      <w:r w:rsidRPr="004734FD">
        <w:rPr>
          <w:highlight w:val="yellow"/>
        </w:rPr>
        <w:t>QRM</w:t>
      </w:r>
      <w:r w:rsidR="00D04E6B">
        <w:rPr>
          <w:highlight w:val="yellow"/>
        </w:rPr>
        <w:t>_</w:t>
      </w:r>
      <w:r w:rsidRPr="004734FD">
        <w:rPr>
          <w:highlight w:val="yellow"/>
        </w:rPr>
        <w:t>Title</w:t>
      </w:r>
      <w:proofErr w:type="spellEnd"/>
      <w:r w:rsidRPr="004734FD">
        <w:rPr>
          <w:highlight w:val="yellow"/>
        </w:rPr>
        <w:t>&gt;</w:t>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w:t>
      </w:r>
      <w:proofErr w:type="spellStart"/>
      <w:r w:rsidR="004734FD" w:rsidRPr="00EA7AD3">
        <w:rPr>
          <w:highlight w:val="yellow"/>
        </w:rPr>
        <w:t>QRM</w:t>
      </w:r>
      <w:r w:rsidR="00D04E6B">
        <w:rPr>
          <w:highlight w:val="yellow"/>
        </w:rPr>
        <w:t>_</w:t>
      </w:r>
      <w:r w:rsidR="004734FD" w:rsidRPr="00EA7AD3">
        <w:rPr>
          <w:highlight w:val="yellow"/>
        </w:rPr>
        <w:t>Title</w:t>
      </w:r>
      <w:proofErr w:type="spellEnd"/>
      <w:r w:rsidR="004734FD" w:rsidRPr="00EA7AD3">
        <w:rPr>
          <w:highlight w:val="yellow"/>
        </w:rPr>
        <w:t>&gt;</w:t>
      </w:r>
      <w:r>
        <w:t xml:space="preserve">. The continued suitability, adequacy, and effectiveness of the QMS shall be monitored and evaluated through periodic </w:t>
      </w:r>
      <w:r w:rsidR="00EA7AD3" w:rsidRPr="00EA7AD3">
        <w:rPr>
          <w:highlight w:val="yellow"/>
        </w:rPr>
        <w:t>&lt;</w:t>
      </w:r>
      <w:proofErr w:type="spellStart"/>
      <w:r w:rsidR="00EA7AD3" w:rsidRPr="00EA7AD3">
        <w:rPr>
          <w:highlight w:val="yellow"/>
        </w:rPr>
        <w:t>ManagementReviewTitle</w:t>
      </w:r>
      <w:proofErr w:type="spellEnd"/>
      <w:r w:rsidR="00EA7AD3" w:rsidRPr="00EA7AD3">
        <w:rPr>
          <w:highlight w:val="yellow"/>
        </w:rPr>
        <w:t>&gt;</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w:t>
      </w:r>
      <w:proofErr w:type="spellStart"/>
      <w:r w:rsidR="00EA7AD3" w:rsidRPr="00EA7AD3">
        <w:rPr>
          <w:highlight w:val="yellow"/>
        </w:rPr>
        <w:t>QRM</w:t>
      </w:r>
      <w:r w:rsidR="00D04E6B">
        <w:rPr>
          <w:highlight w:val="yellow"/>
        </w:rPr>
        <w:t>_</w:t>
      </w:r>
      <w:r w:rsidR="00EA7AD3" w:rsidRPr="00EA7AD3">
        <w:rPr>
          <w:highlight w:val="yellow"/>
        </w:rPr>
        <w:t>Title</w:t>
      </w:r>
      <w:proofErr w:type="spellEnd"/>
      <w:r w:rsidR="00EA7AD3" w:rsidRPr="00EA7AD3">
        <w:rPr>
          <w:highlight w:val="yellow"/>
        </w:rPr>
        <w:t>&gt;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w:t>
      </w:r>
      <w:proofErr w:type="spellStart"/>
      <w:r w:rsidR="00CD6069" w:rsidRPr="00CD6069">
        <w:rPr>
          <w:highlight w:val="yellow"/>
        </w:rPr>
        <w:t>QualityPlanTitle</w:t>
      </w:r>
      <w:proofErr w:type="spellEnd"/>
      <w:r w:rsidR="00CD6069" w:rsidRPr="00CD6069">
        <w:rPr>
          <w:highlight w:val="yellow"/>
        </w:rPr>
        <w:t>&gt;</w:t>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&lt;</w:t>
      </w:r>
      <w:proofErr w:type="spellStart"/>
      <w:r w:rsidRPr="001A6758">
        <w:rPr>
          <w:highlight w:val="yellow"/>
        </w:rPr>
        <w:t>CompanyName</w:t>
      </w:r>
      <w:proofErr w:type="spellEnd"/>
      <w:r>
        <w:t>&gt;</w:t>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&lt;</w:t>
      </w:r>
      <w:proofErr w:type="spellStart"/>
      <w:r w:rsidRPr="0063361D">
        <w:rPr>
          <w:highlight w:val="yellow"/>
        </w:rPr>
        <w:t>ChangeManagementTitle</w:t>
      </w:r>
      <w:proofErr w:type="spellEnd"/>
      <w:r w:rsidRPr="0063361D">
        <w:rPr>
          <w:highlight w:val="yellow"/>
        </w:rPr>
        <w:t>&gt;</w:t>
      </w:r>
      <w:bookmarkEnd w:id="77"/>
    </w:p>
    <w:p w14:paraId="21A995B7" w14:textId="3F9E5B41" w:rsidR="00335D74" w:rsidRDefault="00335D74" w:rsidP="00153A8B">
      <w:pPr>
        <w:pStyle w:val="BodyText"/>
        <w:jc w:val="both"/>
      </w:pPr>
      <w:r>
        <w:t xml:space="preserve">The </w:t>
      </w:r>
      <w:r w:rsidR="0063361D" w:rsidRPr="0063361D">
        <w:rPr>
          <w:highlight w:val="yellow"/>
        </w:rPr>
        <w:t>&lt;</w:t>
      </w:r>
      <w:proofErr w:type="spellStart"/>
      <w:r w:rsidR="0063361D" w:rsidRPr="0063361D">
        <w:rPr>
          <w:highlight w:val="yellow"/>
        </w:rPr>
        <w:t>ChangeManagementTitle</w:t>
      </w:r>
      <w:proofErr w:type="spellEnd"/>
      <w:r w:rsidR="0063361D" w:rsidRPr="0063361D">
        <w:rPr>
          <w:highlight w:val="yellow"/>
        </w:rPr>
        <w:t>&gt;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&lt;</w:t>
      </w:r>
      <w:proofErr w:type="spellStart"/>
      <w:r w:rsidRPr="00B17724">
        <w:rPr>
          <w:highlight w:val="yellow"/>
        </w:rPr>
        <w:t>AuditsInspectionsTitle</w:t>
      </w:r>
      <w:proofErr w:type="spellEnd"/>
      <w:r w:rsidRPr="00B17724">
        <w:rPr>
          <w:highlight w:val="yellow"/>
        </w:rPr>
        <w:t>&gt;</w:t>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w:t>
      </w:r>
      <w:proofErr w:type="spellStart"/>
      <w:r w:rsidRPr="00A30949">
        <w:rPr>
          <w:highlight w:val="yellow"/>
        </w:rPr>
        <w:t>CompanyName</w:t>
      </w:r>
      <w:proofErr w:type="spellEnd"/>
      <w:r w:rsidRPr="00A30949">
        <w:rPr>
          <w:highlight w:val="yellow"/>
        </w:rPr>
        <w:t>&gt;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&lt;</w:t>
      </w:r>
      <w:proofErr w:type="spellStart"/>
      <w:r w:rsidRPr="00433520">
        <w:rPr>
          <w:highlight w:val="yellow"/>
        </w:rPr>
        <w:t>MaterialManagementTitle</w:t>
      </w:r>
      <w:proofErr w:type="spellEnd"/>
      <w:r w:rsidRPr="00433520">
        <w:rPr>
          <w:highlight w:val="yellow"/>
        </w:rPr>
        <w:t>&gt;</w:t>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&lt;</w:t>
      </w:r>
      <w:proofErr w:type="spellStart"/>
      <w:r w:rsidR="002F5E66">
        <w:rPr>
          <w:highlight w:val="yellow"/>
        </w:rPr>
        <w:t>Suppliers</w:t>
      </w:r>
      <w:r w:rsidR="002F5E66" w:rsidRPr="00D10336">
        <w:rPr>
          <w:highlight w:val="yellow"/>
        </w:rPr>
        <w:t>Title</w:t>
      </w:r>
      <w:proofErr w:type="spellEnd"/>
      <w:r w:rsidRPr="00D10336">
        <w:rPr>
          <w:highlight w:val="yellow"/>
        </w:rPr>
        <w:t>&gt;</w:t>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 xml:space="preserve">activities.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020903">
        <w:rPr>
          <w:spacing w:val="-10"/>
          <w:highlight w:val="yellow"/>
        </w:rPr>
        <w:t>&lt;</w:t>
      </w:r>
      <w:proofErr w:type="spellStart"/>
      <w:r w:rsidR="00D61E27" w:rsidRPr="00020903">
        <w:rPr>
          <w:spacing w:val="-10"/>
          <w:highlight w:val="yellow"/>
        </w:rPr>
        <w:t>QRM_Title</w:t>
      </w:r>
      <w:proofErr w:type="spellEnd"/>
      <w:r w:rsidR="00D61E27" w:rsidRPr="00020903">
        <w:rPr>
          <w:spacing w:val="-10"/>
          <w:highlight w:val="yellow"/>
        </w:rPr>
        <w:t>&gt;</w:t>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&lt;</w:t>
      </w:r>
      <w:proofErr w:type="spellStart"/>
      <w:r w:rsidRPr="00DF07BB">
        <w:rPr>
          <w:highlight w:val="yellow"/>
        </w:rPr>
        <w:t>CompSystemsTitle</w:t>
      </w:r>
      <w:proofErr w:type="spellEnd"/>
      <w:r w:rsidRPr="00DF07BB">
        <w:rPr>
          <w:highlight w:val="yellow"/>
        </w:rPr>
        <w:t>&gt;</w:t>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w:t>
      </w:r>
      <w:proofErr w:type="spellStart"/>
      <w:r w:rsidR="00184DBD" w:rsidRPr="00184DBD">
        <w:rPr>
          <w:highlight w:val="yellow"/>
        </w:rPr>
        <w:t>ManagementReviewTitle</w:t>
      </w:r>
      <w:proofErr w:type="spellEnd"/>
      <w:r w:rsidR="00184DBD" w:rsidRPr="00184DBD">
        <w:rPr>
          <w:highlight w:val="yellow"/>
        </w:rPr>
        <w:t>&gt;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6A0A44"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6A0A44"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6A0A44"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6A0A44"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6A0A44"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w:t>
            </w:r>
            <w:proofErr w:type="gramStart"/>
            <w:r>
              <w:t>beneficiary</w:t>
            </w:r>
            <w:proofErr w:type="gramEnd"/>
            <w:r>
              <w:t xml:space="preserve"> and purchaser.</w:t>
            </w:r>
          </w:p>
        </w:tc>
      </w:tr>
      <w:tr w:rsidR="00041369" w:rsidRPr="006A0A44"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6A0A44"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6A0A44"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6A0A44"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6A0A44"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6A0A44"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&lt;</w:t>
            </w:r>
            <w:proofErr w:type="spellStart"/>
            <w:r>
              <w:t>CompanyName</w:t>
            </w:r>
            <w:proofErr w:type="spellEnd"/>
            <w:r>
              <w:t>&gt;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6A0A44"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&lt;</w:t>
            </w:r>
            <w:proofErr w:type="spellStart"/>
            <w:r w:rsidRPr="005D2669">
              <w:rPr>
                <w:highlight w:val="yellow"/>
              </w:rPr>
              <w:t>Manufacturing_Head</w:t>
            </w:r>
            <w:proofErr w:type="spellEnd"/>
            <w:r w:rsidRPr="005D2669">
              <w:rPr>
                <w:highlight w:val="yellow"/>
              </w:rPr>
              <w:t>&gt;</w:t>
            </w:r>
          </w:p>
        </w:tc>
        <w:tc>
          <w:tcPr>
            <w:tcW w:w="7107" w:type="dxa"/>
          </w:tcPr>
          <w:p w14:paraId="328A74E1" w14:textId="29D02487"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6A0A44"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w:t>
            </w:r>
            <w:proofErr w:type="gramStart"/>
            <w:r w:rsidRPr="00796B8D">
              <w:t>as a result of</w:t>
            </w:r>
            <w:proofErr w:type="gramEnd"/>
            <w:r w:rsidRPr="00796B8D">
              <w:t xml:space="preserve">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6A0A44"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 xml:space="preserve">damaged, </w:t>
            </w:r>
            <w:proofErr w:type="spellStart"/>
            <w:proofErr w:type="gramStart"/>
            <w:r w:rsidR="00BF3336">
              <w:t>non functional</w:t>
            </w:r>
            <w:proofErr w:type="spellEnd"/>
            <w:proofErr w:type="gramEnd"/>
            <w:r w:rsidR="00BF3336">
              <w:t xml:space="preserve">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6A0A44"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6A0A44"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6A0A44"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6A0A44"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6A0A44"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6A0A44"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6A0A44"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&lt;</w:t>
            </w:r>
            <w:proofErr w:type="spellStart"/>
            <w:r w:rsidRPr="00C24F3F">
              <w:rPr>
                <w:highlight w:val="yellow"/>
              </w:rPr>
              <w:t>QC_Head</w:t>
            </w:r>
            <w:proofErr w:type="spellEnd"/>
            <w:r w:rsidRPr="00C24F3F">
              <w:rPr>
                <w:highlight w:val="yellow"/>
              </w:rPr>
              <w:t>&gt;</w:t>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6A0A44"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&lt;</w:t>
            </w:r>
            <w:proofErr w:type="spellStart"/>
            <w:r>
              <w:rPr>
                <w:highlight w:val="yellow"/>
              </w:rPr>
              <w:t>QualityManualTitle</w:t>
            </w:r>
            <w:proofErr w:type="spellEnd"/>
            <w:r>
              <w:rPr>
                <w:highlight w:val="yellow"/>
              </w:rPr>
              <w:t>&gt;</w:t>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6A0A44"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6A0A44"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6A0A44"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 xml:space="preserve">A Confirmed Quality Defect indicates that a Nonconforming Product was released or became nonconforming after </w:t>
            </w:r>
            <w:proofErr w:type="gramStart"/>
            <w:r w:rsidRPr="0010538A">
              <w:t>release</w:t>
            </w:r>
            <w:proofErr w:type="gramEnd"/>
            <w:r w:rsidRPr="0010538A">
              <w:t xml:space="preserve"> due to Deviations, factors/circumstances that occurred.</w:t>
            </w:r>
          </w:p>
        </w:tc>
      </w:tr>
      <w:tr w:rsidR="000058E8" w:rsidRPr="006A0A44"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&lt;</w:t>
            </w:r>
            <w:proofErr w:type="spellStart"/>
            <w:r w:rsidRPr="00020903">
              <w:rPr>
                <w:highlight w:val="yellow"/>
              </w:rPr>
              <w:t>QualityCommitmentTitle</w:t>
            </w:r>
            <w:proofErr w:type="spellEnd"/>
            <w:r w:rsidRPr="00020903">
              <w:rPr>
                <w:highlight w:val="yellow"/>
              </w:rPr>
              <w:t>&gt;</w:t>
            </w:r>
            <w:r>
              <w:t xml:space="preserve"> into plans for improvement.</w:t>
            </w:r>
          </w:p>
        </w:tc>
      </w:tr>
      <w:tr w:rsidR="00F04AF0" w:rsidRPr="006A0A44"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w:t>
            </w:r>
            <w:proofErr w:type="gramStart"/>
            <w:r w:rsidRPr="0046640D">
              <w:t>safety</w:t>
            </w:r>
            <w:proofErr w:type="gramEnd"/>
            <w:r w:rsidRPr="0046640D">
              <w:t xml:space="preserve"> or efficacy, which could have adverse effects and compromise health</w:t>
            </w:r>
            <w:r w:rsidR="002A742D">
              <w:t xml:space="preserve"> of patients</w:t>
            </w:r>
            <w:r w:rsidRPr="0046640D">
              <w:t>.</w:t>
            </w:r>
          </w:p>
        </w:tc>
      </w:tr>
      <w:tr w:rsidR="00442B6B" w:rsidRPr="006A0A44"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6A0A44"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&lt;</w:t>
      </w:r>
      <w:proofErr w:type="spellStart"/>
      <w:r w:rsidR="00D35AC1" w:rsidRPr="00020903">
        <w:rPr>
          <w:highlight w:val="yellow"/>
        </w:rPr>
        <w:t>DocMngmtCode</w:t>
      </w:r>
      <w:proofErr w:type="spellEnd"/>
      <w:r w:rsidRPr="002D13ED">
        <w:rPr>
          <w:highlight w:val="yellow"/>
        </w:rPr>
        <w:t>&gt;</w:t>
      </w:r>
      <w:r w:rsidR="000D309A" w:rsidRPr="002D13ED">
        <w:rPr>
          <w:highlight w:val="yellow"/>
        </w:rPr>
        <w:tab/>
      </w:r>
      <w:r w:rsidR="000D309A" w:rsidRPr="002D13ED">
        <w:rPr>
          <w:highlight w:val="yellow"/>
        </w:rPr>
        <w:tab/>
        <w:t>&lt;</w:t>
      </w:r>
      <w:proofErr w:type="spellStart"/>
      <w:r w:rsidR="00101FB8" w:rsidRPr="00020903">
        <w:rPr>
          <w:highlight w:val="yellow"/>
        </w:rPr>
        <w:t>DocMngmtTitle</w:t>
      </w:r>
      <w:proofErr w:type="spellEnd"/>
      <w:r w:rsidR="000D309A" w:rsidRPr="002D13ED">
        <w:rPr>
          <w:highlight w:val="yellow"/>
        </w:rPr>
        <w:t>&gt;</w:t>
      </w:r>
    </w:p>
    <w:p w14:paraId="2099346B" w14:textId="19F425FE" w:rsidR="000D309A" w:rsidRPr="00020903" w:rsidRDefault="00DE5D97" w:rsidP="00020903">
      <w:pPr>
        <w:pStyle w:val="BodyText"/>
        <w:spacing w:before="120"/>
        <w:rPr>
          <w:highlight w:val="yellow"/>
        </w:rPr>
      </w:pPr>
      <w:r w:rsidRPr="002D13ED">
        <w:rPr>
          <w:highlight w:val="yellow"/>
        </w:rPr>
        <w:t>&lt;</w:t>
      </w:r>
      <w:proofErr w:type="spellStart"/>
      <w:r w:rsidR="00A54583" w:rsidRPr="00020903">
        <w:rPr>
          <w:highlight w:val="yellow"/>
        </w:rPr>
        <w:t>GDCPCode</w:t>
      </w:r>
      <w:proofErr w:type="spellEnd"/>
      <w:r w:rsidRPr="002D13ED">
        <w:rPr>
          <w:highlight w:val="yellow"/>
        </w:rPr>
        <w:t>&gt;</w:t>
      </w:r>
      <w:r w:rsidRPr="002D13ED">
        <w:rPr>
          <w:highlight w:val="yellow"/>
        </w:rPr>
        <w:tab/>
      </w:r>
      <w:r w:rsidRPr="002D13ED">
        <w:rPr>
          <w:highlight w:val="yellow"/>
        </w:rPr>
        <w:tab/>
      </w:r>
      <w:r w:rsidR="00DE6551" w:rsidRPr="002D13ED">
        <w:rPr>
          <w:highlight w:val="yellow"/>
        </w:rPr>
        <w:t>&lt;</w:t>
      </w:r>
      <w:proofErr w:type="spellStart"/>
      <w:r w:rsidR="00E64D24" w:rsidRPr="00020903">
        <w:rPr>
          <w:highlight w:val="yellow"/>
        </w:rPr>
        <w:t>GDCPTitle</w:t>
      </w:r>
      <w:proofErr w:type="spellEnd"/>
      <w:r w:rsidR="00DE6551" w:rsidRPr="002D13ED">
        <w:rPr>
          <w:highlight w:val="yellow"/>
        </w:rPr>
        <w:t>&gt;</w:t>
      </w:r>
    </w:p>
    <w:p w14:paraId="70C421D8" w14:textId="412114D4" w:rsidR="00E61EA3" w:rsidRPr="002D13ED" w:rsidRDefault="00EF5FDD" w:rsidP="00020903">
      <w:pPr>
        <w:pStyle w:val="BodyText"/>
        <w:spacing w:before="120"/>
        <w:rPr>
          <w:highlight w:val="yellow"/>
        </w:rPr>
      </w:pPr>
      <w:r w:rsidRPr="002D13ED">
        <w:rPr>
          <w:highlight w:val="yellow"/>
        </w:rPr>
        <w:t>&lt;</w:t>
      </w:r>
      <w:proofErr w:type="spellStart"/>
      <w:r w:rsidR="00A54583" w:rsidRPr="00020903">
        <w:rPr>
          <w:highlight w:val="yellow"/>
        </w:rPr>
        <w:t>QualityPlanCode</w:t>
      </w:r>
      <w:proofErr w:type="spellEnd"/>
      <w:r w:rsidRPr="002D13ED">
        <w:rPr>
          <w:highlight w:val="yellow"/>
        </w:rPr>
        <w:t>&gt;</w:t>
      </w:r>
      <w:r w:rsidRPr="002D13ED">
        <w:rPr>
          <w:highlight w:val="yellow"/>
        </w:rPr>
        <w:tab/>
      </w:r>
      <w:r w:rsidRPr="002D13ED">
        <w:rPr>
          <w:highlight w:val="yellow"/>
        </w:rPr>
        <w:tab/>
      </w:r>
      <w:r w:rsidR="0073112F" w:rsidRPr="002D13ED">
        <w:rPr>
          <w:highlight w:val="yellow"/>
        </w:rPr>
        <w:t>&lt;</w:t>
      </w:r>
      <w:proofErr w:type="spellStart"/>
      <w:r w:rsidR="00170D4E" w:rsidRPr="00020903">
        <w:rPr>
          <w:highlight w:val="yellow"/>
        </w:rPr>
        <w:t>QualityPlanTitle</w:t>
      </w:r>
      <w:proofErr w:type="spellEnd"/>
      <w:r w:rsidR="0073112F" w:rsidRPr="002D13ED">
        <w:rPr>
          <w:highlight w:val="yellow"/>
        </w:rPr>
        <w:t>&gt;</w:t>
      </w:r>
    </w:p>
    <w:p w14:paraId="0401120E" w14:textId="29E19D57" w:rsidR="0073112F" w:rsidRPr="002D13ED" w:rsidRDefault="004734FD" w:rsidP="00020903">
      <w:pPr>
        <w:pStyle w:val="BodyText"/>
        <w:spacing w:before="120"/>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006B0B9A" w:rsidRPr="002D13ED">
        <w:rPr>
          <w:highlight w:val="yellow"/>
        </w:rPr>
        <w:tab/>
      </w:r>
      <w:r w:rsidR="006B0B9A" w:rsidRPr="002D13ED">
        <w:rPr>
          <w:highlight w:val="yellow"/>
        </w:rPr>
        <w:tab/>
      </w:r>
      <w:r w:rsidR="00C22604" w:rsidRPr="002D13ED">
        <w:rPr>
          <w:highlight w:val="yellow"/>
        </w:rPr>
        <w:t>&lt;</w:t>
      </w:r>
      <w:proofErr w:type="spellStart"/>
      <w:r w:rsidR="00C22604" w:rsidRPr="002D13ED">
        <w:rPr>
          <w:highlight w:val="yellow"/>
        </w:rPr>
        <w:t>ManagementReviewTitle</w:t>
      </w:r>
      <w:proofErr w:type="spellEnd"/>
      <w:r w:rsidR="00C22604" w:rsidRPr="002D13ED">
        <w:rPr>
          <w:highlight w:val="yellow"/>
        </w:rPr>
        <w:t>&gt;</w:t>
      </w:r>
    </w:p>
    <w:p w14:paraId="2BA8B548" w14:textId="11C23DB2" w:rsidR="00DE6551" w:rsidRPr="002D13ED" w:rsidRDefault="006B0B9A" w:rsidP="00020903">
      <w:pPr>
        <w:pStyle w:val="BodyText"/>
        <w:spacing w:before="120"/>
        <w:rPr>
          <w:highlight w:val="yellow"/>
        </w:rPr>
      </w:pPr>
      <w:r w:rsidRPr="002D13ED">
        <w:rPr>
          <w:highlight w:val="yellow"/>
        </w:rPr>
        <w:t>&lt;</w:t>
      </w:r>
      <w:proofErr w:type="spellStart"/>
      <w:r w:rsidR="00BA4D8B" w:rsidRPr="00020903">
        <w:rPr>
          <w:highlight w:val="yellow"/>
        </w:rPr>
        <w:t>ChangeManagementCode</w:t>
      </w:r>
      <w:proofErr w:type="spellEnd"/>
      <w:r w:rsidRPr="002D13ED">
        <w:rPr>
          <w:highlight w:val="yellow"/>
        </w:rPr>
        <w:t>&gt;</w:t>
      </w:r>
      <w:r w:rsidRPr="002D13ED">
        <w:rPr>
          <w:highlight w:val="yellow"/>
        </w:rPr>
        <w:tab/>
      </w:r>
      <w:r w:rsidRPr="002D13ED">
        <w:rPr>
          <w:highlight w:val="yellow"/>
        </w:rPr>
        <w:tab/>
      </w:r>
      <w:r w:rsidR="00911495" w:rsidRPr="002D13ED">
        <w:rPr>
          <w:highlight w:val="yellow"/>
        </w:rPr>
        <w:t>&lt;</w:t>
      </w:r>
      <w:proofErr w:type="spellStart"/>
      <w:r w:rsidR="00BA4D8B" w:rsidRPr="00020903">
        <w:rPr>
          <w:highlight w:val="yellow"/>
        </w:rPr>
        <w:t>ChangeManagementTitle</w:t>
      </w:r>
      <w:proofErr w:type="spellEnd"/>
      <w:r w:rsidR="00911495" w:rsidRPr="002D13ED">
        <w:rPr>
          <w:highlight w:val="yellow"/>
        </w:rPr>
        <w:t>&gt;</w:t>
      </w:r>
    </w:p>
    <w:p w14:paraId="6F589AF7" w14:textId="2BE31EFC" w:rsidR="00911495" w:rsidRPr="002D13ED" w:rsidRDefault="00911495" w:rsidP="00020903">
      <w:pPr>
        <w:pStyle w:val="BodyText"/>
        <w:spacing w:before="120"/>
        <w:rPr>
          <w:highlight w:val="yellow"/>
        </w:rPr>
      </w:pPr>
      <w:r w:rsidRPr="002D13ED">
        <w:rPr>
          <w:highlight w:val="yellow"/>
        </w:rPr>
        <w:t>&lt;</w:t>
      </w:r>
      <w:proofErr w:type="spellStart"/>
      <w:r w:rsidR="001E2E8F" w:rsidRPr="00020903">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0065544B" w:rsidRPr="00020903">
        <w:rPr>
          <w:highlight w:val="yellow"/>
        </w:rPr>
        <w:t>DevMng_Title</w:t>
      </w:r>
      <w:proofErr w:type="spellEnd"/>
      <w:r w:rsidRPr="002D13ED">
        <w:rPr>
          <w:highlight w:val="yellow"/>
        </w:rPr>
        <w:t>&gt;</w:t>
      </w:r>
    </w:p>
    <w:p w14:paraId="178541EA" w14:textId="0265343D" w:rsidR="00911495" w:rsidRPr="002D13ED" w:rsidRDefault="00BF3866" w:rsidP="00020903">
      <w:pPr>
        <w:pStyle w:val="BodyText"/>
        <w:spacing w:before="120"/>
        <w:rPr>
          <w:highlight w:val="yellow"/>
        </w:rPr>
      </w:pPr>
      <w:r w:rsidRPr="002D13ED">
        <w:rPr>
          <w:highlight w:val="yellow"/>
        </w:rPr>
        <w:t>&lt;</w:t>
      </w:r>
      <w:proofErr w:type="spellStart"/>
      <w:r w:rsidR="00243B72" w:rsidRPr="00020903">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00243B72" w:rsidRPr="00020903">
        <w:rPr>
          <w:highlight w:val="yellow"/>
        </w:rPr>
        <w:t>CAPA_Title</w:t>
      </w:r>
      <w:proofErr w:type="spellEnd"/>
      <w:r w:rsidRPr="002D13ED">
        <w:rPr>
          <w:highlight w:val="yellow"/>
        </w:rPr>
        <w:t>&gt;</w:t>
      </w:r>
    </w:p>
    <w:p w14:paraId="3F28D621" w14:textId="146DD2AD" w:rsidR="00BF3866" w:rsidRPr="002D13ED" w:rsidRDefault="00BF3866" w:rsidP="00020903">
      <w:pPr>
        <w:pStyle w:val="BodyText"/>
        <w:spacing w:before="120"/>
        <w:rPr>
          <w:highlight w:val="yellow"/>
        </w:rPr>
      </w:pPr>
      <w:r w:rsidRPr="002D13ED">
        <w:rPr>
          <w:highlight w:val="yellow"/>
        </w:rPr>
        <w:lastRenderedPageBreak/>
        <w:t>&lt;</w:t>
      </w:r>
      <w:proofErr w:type="spellStart"/>
      <w:r w:rsidR="004711C7" w:rsidRPr="00020903">
        <w:rPr>
          <w:highlight w:val="yellow"/>
        </w:rPr>
        <w:t>AuditsInspectionsCode</w:t>
      </w:r>
      <w:proofErr w:type="spellEnd"/>
      <w:r w:rsidRPr="002D13ED">
        <w:rPr>
          <w:highlight w:val="yellow"/>
        </w:rPr>
        <w:t>&gt;</w:t>
      </w:r>
      <w:r w:rsidRPr="002D13ED">
        <w:rPr>
          <w:highlight w:val="yellow"/>
        </w:rPr>
        <w:tab/>
      </w:r>
      <w:r w:rsidRPr="002D13ED">
        <w:rPr>
          <w:highlight w:val="yellow"/>
        </w:rPr>
        <w:tab/>
      </w:r>
      <w:r w:rsidR="00327522" w:rsidRPr="002D13ED">
        <w:rPr>
          <w:highlight w:val="yellow"/>
        </w:rPr>
        <w:t>&lt;</w:t>
      </w:r>
      <w:proofErr w:type="spellStart"/>
      <w:r w:rsidR="004711C7" w:rsidRPr="00020903">
        <w:rPr>
          <w:highlight w:val="yellow"/>
        </w:rPr>
        <w:t>AuditsInspectionsTitle</w:t>
      </w:r>
      <w:proofErr w:type="spellEnd"/>
      <w:r w:rsidR="00327522" w:rsidRPr="002D13ED">
        <w:rPr>
          <w:highlight w:val="yellow"/>
        </w:rPr>
        <w:t>&gt;</w:t>
      </w:r>
    </w:p>
    <w:p w14:paraId="161606EE" w14:textId="03611E95" w:rsidR="00327522" w:rsidRPr="002D13ED" w:rsidRDefault="00327522" w:rsidP="00020903">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w:t>
      </w:r>
      <w:r w:rsidR="005F21A5" w:rsidRPr="002D13ED">
        <w:rPr>
          <w:highlight w:val="yellow"/>
        </w:rPr>
        <w:t>Title</w:t>
      </w:r>
      <w:proofErr w:type="spellEnd"/>
      <w:r w:rsidRPr="002D13ED">
        <w:rPr>
          <w:highlight w:val="yellow"/>
        </w:rPr>
        <w:t>&gt;</w:t>
      </w:r>
    </w:p>
    <w:p w14:paraId="601DB9DD" w14:textId="6698E19E" w:rsidR="00327522" w:rsidRPr="002D13ED" w:rsidRDefault="00BF4533" w:rsidP="00020903">
      <w:pPr>
        <w:pStyle w:val="BodyText"/>
        <w:spacing w:before="120"/>
        <w:rPr>
          <w:highlight w:val="yellow"/>
        </w:rPr>
      </w:pPr>
      <w:r w:rsidRPr="002D13ED">
        <w:rPr>
          <w:highlight w:val="yellow"/>
        </w:rPr>
        <w:t>&lt;</w:t>
      </w:r>
      <w:proofErr w:type="spellStart"/>
      <w:r w:rsidR="008A2AAB"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002C52E8" w:rsidRPr="00020903">
        <w:rPr>
          <w:highlight w:val="yellow"/>
        </w:rPr>
        <w:t>TrainingTitle</w:t>
      </w:r>
      <w:proofErr w:type="spellEnd"/>
      <w:r w:rsidRPr="002D13ED">
        <w:rPr>
          <w:highlight w:val="yellow"/>
        </w:rPr>
        <w:t>&gt;</w:t>
      </w:r>
    </w:p>
    <w:p w14:paraId="4051B7D3" w14:textId="2FAA1CE7" w:rsidR="00BF4533" w:rsidRPr="002D13ED" w:rsidRDefault="00BF4533" w:rsidP="00020903">
      <w:pPr>
        <w:pStyle w:val="BodyText"/>
        <w:spacing w:before="120"/>
        <w:rPr>
          <w:highlight w:val="yellow"/>
        </w:rPr>
      </w:pPr>
      <w:r w:rsidRPr="002D13ED">
        <w:rPr>
          <w:highlight w:val="yellow"/>
        </w:rPr>
        <w:t>&lt;</w:t>
      </w:r>
      <w:proofErr w:type="spellStart"/>
      <w:r w:rsidR="002C52E8" w:rsidRPr="00020903">
        <w:rPr>
          <w:highlight w:val="yellow"/>
        </w:rPr>
        <w:t>APQR_Code</w:t>
      </w:r>
      <w:proofErr w:type="spellEnd"/>
      <w:r w:rsidRPr="002D13ED">
        <w:rPr>
          <w:highlight w:val="yellow"/>
        </w:rPr>
        <w:t>&gt;</w:t>
      </w:r>
      <w:r w:rsidRPr="002D13ED">
        <w:rPr>
          <w:highlight w:val="yellow"/>
        </w:rPr>
        <w:tab/>
      </w:r>
      <w:r w:rsidRPr="002D13ED">
        <w:rPr>
          <w:highlight w:val="yellow"/>
        </w:rPr>
        <w:tab/>
      </w:r>
      <w:r w:rsidR="004734FD" w:rsidRPr="002D13ED">
        <w:rPr>
          <w:highlight w:val="yellow"/>
        </w:rPr>
        <w:t>&lt;</w:t>
      </w:r>
      <w:proofErr w:type="spellStart"/>
      <w:r w:rsidR="000C49B8" w:rsidRPr="00020903">
        <w:rPr>
          <w:highlight w:val="yellow"/>
        </w:rPr>
        <w:t>APQR_Title</w:t>
      </w:r>
      <w:proofErr w:type="spellEnd"/>
      <w:r w:rsidR="004734FD" w:rsidRPr="002D13ED">
        <w:rPr>
          <w:highlight w:val="yellow"/>
        </w:rPr>
        <w:t>&gt;</w:t>
      </w:r>
    </w:p>
    <w:p w14:paraId="386DD96D" w14:textId="69F88D11" w:rsidR="00D971EF" w:rsidRPr="002D13ED" w:rsidRDefault="00D971EF" w:rsidP="00020903">
      <w:pPr>
        <w:pStyle w:val="BodyText"/>
        <w:spacing w:before="120"/>
        <w:rPr>
          <w:highlight w:val="yellow"/>
        </w:rPr>
      </w:pPr>
      <w:r w:rsidRPr="002D13ED">
        <w:rPr>
          <w:highlight w:val="yellow"/>
        </w:rPr>
        <w:t>&lt;</w:t>
      </w:r>
      <w:proofErr w:type="spellStart"/>
      <w:r w:rsidR="00803983" w:rsidRPr="00020903">
        <w:rPr>
          <w:highlight w:val="yellow"/>
        </w:rPr>
        <w:t>ComplaintsRecallsCode</w:t>
      </w:r>
      <w:proofErr w:type="spellEnd"/>
      <w:r w:rsidRPr="002D13ED">
        <w:rPr>
          <w:highlight w:val="yellow"/>
        </w:rPr>
        <w:t>&gt;</w:t>
      </w:r>
      <w:r w:rsidRPr="002D13ED">
        <w:rPr>
          <w:highlight w:val="yellow"/>
        </w:rPr>
        <w:tab/>
      </w:r>
      <w:r w:rsidRPr="002D13ED">
        <w:rPr>
          <w:highlight w:val="yellow"/>
        </w:rPr>
        <w:tab/>
        <w:t>&lt;</w:t>
      </w:r>
      <w:proofErr w:type="spellStart"/>
      <w:r w:rsidR="003540A3" w:rsidRPr="00020903">
        <w:rPr>
          <w:highlight w:val="yellow"/>
        </w:rPr>
        <w:t>ComplaintsRecallsTitle</w:t>
      </w:r>
      <w:proofErr w:type="spellEnd"/>
      <w:r w:rsidRPr="002D13ED">
        <w:rPr>
          <w:highlight w:val="yellow"/>
        </w:rPr>
        <w:t>&gt;</w:t>
      </w:r>
    </w:p>
    <w:p w14:paraId="22F8466D" w14:textId="77777777" w:rsidR="00FA57C2" w:rsidRPr="002D13ED" w:rsidRDefault="00FA57C2" w:rsidP="00020903">
      <w:pPr>
        <w:pStyle w:val="BodyText"/>
        <w:spacing w:before="120"/>
        <w:rPr>
          <w:highlight w:val="yellow"/>
        </w:rPr>
      </w:pPr>
      <w:r w:rsidRPr="002D13ED">
        <w:rPr>
          <w:highlight w:val="yellow"/>
        </w:rPr>
        <w:t>&lt;</w:t>
      </w:r>
      <w:proofErr w:type="spellStart"/>
      <w:r>
        <w:rPr>
          <w:highlight w:val="yellow"/>
        </w:rPr>
        <w:t>Suppliers</w:t>
      </w:r>
      <w:r w:rsidRPr="00F7088C">
        <w:rPr>
          <w:highlight w:val="yellow"/>
        </w:rPr>
        <w:t>Code</w:t>
      </w:r>
      <w:proofErr w:type="spellEnd"/>
      <w:r w:rsidRPr="002D13ED">
        <w:rPr>
          <w:highlight w:val="yellow"/>
        </w:rPr>
        <w:t>&gt;</w:t>
      </w:r>
      <w:r w:rsidRPr="002D13ED">
        <w:rPr>
          <w:highlight w:val="yellow"/>
        </w:rPr>
        <w:tab/>
      </w:r>
      <w:r w:rsidRPr="002D13ED">
        <w:rPr>
          <w:highlight w:val="yellow"/>
        </w:rPr>
        <w:tab/>
        <w:t>&lt;</w:t>
      </w:r>
      <w:proofErr w:type="spellStart"/>
      <w:r>
        <w:rPr>
          <w:highlight w:val="yellow"/>
        </w:rPr>
        <w:t>Suppliers</w:t>
      </w:r>
      <w:r w:rsidRPr="00F7088C">
        <w:rPr>
          <w:highlight w:val="yellow"/>
        </w:rPr>
        <w:t>Title</w:t>
      </w:r>
      <w:proofErr w:type="spellEnd"/>
      <w:r w:rsidRPr="002D13ED">
        <w:rPr>
          <w:highlight w:val="yellow"/>
        </w:rPr>
        <w:t>&gt;</w:t>
      </w:r>
    </w:p>
    <w:p w14:paraId="59C9E94D" w14:textId="22A41020" w:rsidR="00D971EF" w:rsidRPr="002D13ED" w:rsidRDefault="00D971EF" w:rsidP="00020903">
      <w:pPr>
        <w:pStyle w:val="BodyText"/>
        <w:spacing w:before="120"/>
        <w:rPr>
          <w:highlight w:val="yellow"/>
        </w:rPr>
      </w:pPr>
      <w:r w:rsidRPr="002D13ED">
        <w:rPr>
          <w:highlight w:val="yellow"/>
        </w:rPr>
        <w:t>&lt;</w:t>
      </w:r>
      <w:proofErr w:type="spellStart"/>
      <w:r w:rsidR="003540A3" w:rsidRPr="00020903">
        <w:rPr>
          <w:highlight w:val="yellow"/>
        </w:rPr>
        <w:t>MaterialManagementCode</w:t>
      </w:r>
      <w:proofErr w:type="spellEnd"/>
      <w:r w:rsidRPr="002D13ED">
        <w:rPr>
          <w:highlight w:val="yellow"/>
        </w:rPr>
        <w:t>&gt;</w:t>
      </w:r>
      <w:r w:rsidRPr="002D13ED">
        <w:rPr>
          <w:highlight w:val="yellow"/>
        </w:rPr>
        <w:tab/>
      </w:r>
      <w:r w:rsidRPr="002D13ED">
        <w:rPr>
          <w:highlight w:val="yellow"/>
        </w:rPr>
        <w:tab/>
      </w:r>
      <w:r w:rsidR="004B1175" w:rsidRPr="002D13ED">
        <w:rPr>
          <w:highlight w:val="yellow"/>
        </w:rPr>
        <w:t>&lt;</w:t>
      </w:r>
      <w:proofErr w:type="spellStart"/>
      <w:r w:rsidR="00400AEB" w:rsidRPr="00020903">
        <w:rPr>
          <w:highlight w:val="yellow"/>
        </w:rPr>
        <w:t>MaterialManagementTitle</w:t>
      </w:r>
      <w:proofErr w:type="spellEnd"/>
      <w:r w:rsidR="004B1175" w:rsidRPr="002D13ED">
        <w:rPr>
          <w:highlight w:val="yellow"/>
        </w:rPr>
        <w:t>&gt;</w:t>
      </w:r>
    </w:p>
    <w:p w14:paraId="3F348129" w14:textId="002A8B8B" w:rsidR="004B1175" w:rsidRPr="00020903" w:rsidRDefault="00694110" w:rsidP="00020903">
      <w:pPr>
        <w:pStyle w:val="BodyText"/>
        <w:spacing w:before="120"/>
        <w:rPr>
          <w:highlight w:val="yellow"/>
        </w:rPr>
      </w:pPr>
      <w:r w:rsidRPr="002D13ED">
        <w:rPr>
          <w:highlight w:val="yellow"/>
        </w:rPr>
        <w:t>&lt;</w:t>
      </w:r>
      <w:proofErr w:type="spellStart"/>
      <w:r w:rsidR="00AC32AF" w:rsidRPr="00020903">
        <w:rPr>
          <w:highlight w:val="yellow"/>
        </w:rPr>
        <w:t>CompSystemsCode</w:t>
      </w:r>
      <w:proofErr w:type="spellEnd"/>
      <w:r w:rsidRPr="002D13ED">
        <w:rPr>
          <w:highlight w:val="yellow"/>
        </w:rPr>
        <w:t>&gt;</w:t>
      </w:r>
      <w:r w:rsidRPr="002D13ED">
        <w:rPr>
          <w:highlight w:val="yellow"/>
        </w:rPr>
        <w:tab/>
      </w:r>
      <w:r w:rsidRPr="002D13ED">
        <w:rPr>
          <w:highlight w:val="yellow"/>
        </w:rPr>
        <w:tab/>
        <w:t>&lt;</w:t>
      </w:r>
      <w:proofErr w:type="spellStart"/>
      <w:r w:rsidR="00AC32AF" w:rsidRPr="00020903">
        <w:rPr>
          <w:highlight w:val="yellow"/>
        </w:rPr>
        <w:t>CompSystemsTitle</w:t>
      </w:r>
      <w:proofErr w:type="spellEnd"/>
      <w:r w:rsidRPr="002D13ED">
        <w:rPr>
          <w:highlight w:val="yellow"/>
        </w:rPr>
        <w:t>&gt;</w:t>
      </w:r>
    </w:p>
    <w:p w14:paraId="3708C46D" w14:textId="70E8B8F3" w:rsidR="007F3CC7" w:rsidRDefault="00370DB9" w:rsidP="00020903">
      <w:pPr>
        <w:pStyle w:val="BodyText"/>
        <w:spacing w:before="120"/>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&lt;</w:t>
      </w:r>
      <w:proofErr w:type="spellStart"/>
      <w:r w:rsidR="00C77B4F" w:rsidRPr="00C77B4F">
        <w:rPr>
          <w:highlight w:val="yellow"/>
        </w:rPr>
        <w:t>QualityCommitmentTitle</w:t>
      </w:r>
      <w:proofErr w:type="spellEnd"/>
      <w:r w:rsidR="00C77B4F" w:rsidRPr="00C77B4F">
        <w:rPr>
          <w:highlight w:val="yellow"/>
        </w:rPr>
        <w:t>&gt;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w:t>
      </w:r>
      <w:proofErr w:type="spellStart"/>
      <w:r w:rsidR="00175ECF" w:rsidRPr="00175ECF">
        <w:rPr>
          <w:highlight w:val="yellow"/>
        </w:rPr>
        <w:t>OrganigramTitle</w:t>
      </w:r>
      <w:proofErr w:type="spellEnd"/>
      <w:r w:rsidR="00175ECF" w:rsidRPr="00175ECF">
        <w:rPr>
          <w:highlight w:val="yellow"/>
        </w:rPr>
        <w:t>&gt;</w:t>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&lt;</w:t>
          </w:r>
          <w:proofErr w:type="spellStart"/>
          <w:r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Pr="00A14FF4">
            <w:rPr>
              <w:rFonts w:ascii="Calibri" w:eastAsia="Calibri" w:hAnsi="Calibri" w:cs="Calibri"/>
              <w:lang w:val="en-US" w:bidi="en-US"/>
            </w:rPr>
            <w:t>Code</w:t>
          </w:r>
          <w:proofErr w:type="spellEnd"/>
          <w:r w:rsidRPr="00A14FF4">
            <w:rPr>
              <w:rFonts w:ascii="Calibri" w:eastAsia="Calibri" w:hAnsi="Calibri" w:cs="Calibri"/>
              <w:lang w:val="en-US" w:bidi="en-US"/>
            </w:rPr>
            <w:t>&gt;</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t>&lt;</w:t>
          </w:r>
          <w:proofErr w:type="spellStart"/>
          <w:r w:rsidRPr="00A14FF4">
            <w:rPr>
              <w:rFonts w:ascii="Calibri" w:eastAsia="Calibri" w:hAnsi="Calibri" w:cs="Calibri"/>
              <w:lang w:val="en-US" w:bidi="en-US"/>
            </w:rPr>
            <w:t>CompanyLogo</w:t>
          </w:r>
          <w:proofErr w:type="spellEnd"/>
          <w:r w:rsidRPr="00A14FF4">
            <w:rPr>
              <w:rFonts w:ascii="Calibri" w:eastAsia="Calibri" w:hAnsi="Calibri" w:cs="Calibri"/>
              <w:lang w:val="en-US" w:bidi="en-US"/>
            </w:rPr>
            <w:t>&gt;</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&lt;</w:t>
          </w:r>
          <w:proofErr w:type="spellStart"/>
          <w:r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Pr="00A14FF4">
            <w:rPr>
              <w:rFonts w:ascii="Calibri" w:eastAsia="Calibri" w:hAnsi="Calibri" w:cs="Calibri"/>
              <w:lang w:val="en-US" w:bidi="en-US"/>
            </w:rPr>
            <w:t>M</w:t>
          </w:r>
          <w:r w:rsidR="00FF5FAB" w:rsidRPr="00A14FF4">
            <w:rPr>
              <w:rFonts w:ascii="Calibri" w:eastAsia="Calibri" w:hAnsi="Calibri" w:cs="Calibri"/>
              <w:lang w:val="en-US" w:bidi="en-US"/>
            </w:rPr>
            <w:t>anualTitle</w:t>
          </w:r>
          <w:proofErr w:type="spellEnd"/>
          <w:r w:rsidRPr="00A14FF4">
            <w:rPr>
              <w:rFonts w:ascii="Calibri" w:eastAsia="Calibri" w:hAnsi="Calibri" w:cs="Calibri"/>
              <w:lang w:val="en-US" w:bidi="en-US"/>
            </w:rPr>
            <w:t>&gt;</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t>&lt;</w:t>
    </w:r>
    <w:proofErr w:type="spellStart"/>
    <w:r w:rsidR="00911ADC" w:rsidRPr="00A14FF4">
      <w:rPr>
        <w:rFonts w:ascii="Calibri" w:hAnsi="Calibri" w:cs="Calibri"/>
        <w:i/>
        <w:iCs/>
        <w:sz w:val="18"/>
        <w:szCs w:val="18"/>
        <w:lang w:val="en-US"/>
      </w:rPr>
      <w:t>EffectiveDate</w:t>
    </w:r>
    <w:proofErr w:type="spellEnd"/>
    <w:r w:rsidR="00911ADC" w:rsidRPr="00A14FF4">
      <w:rPr>
        <w:rFonts w:ascii="Calibri" w:hAnsi="Calibri" w:cs="Calibri"/>
        <w:i/>
        <w:iCs/>
        <w:sz w:val="18"/>
        <w:szCs w:val="18"/>
        <w:lang w:val="en-US"/>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www.w3.org/XML/1998/namespace"/>
    <ds:schemaRef ds:uri="http://schemas.microsoft.com/office/2006/documentManagement/types"/>
    <ds:schemaRef ds:uri="http://schemas.microsoft.com/office/infopath/2007/PartnerControls"/>
    <ds:schemaRef ds:uri="f14059bf-c0e1-41fa-941f-d27bdc89eeda"/>
    <ds:schemaRef ds:uri="http://purl.org/dc/dcmitype/"/>
    <ds:schemaRef ds:uri="32bc7a50-3ff2-450c-9d69-e0a167615836"/>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422</cp:revision>
  <cp:lastPrinted>2021-02-25T11:29:00Z</cp:lastPrinted>
  <dcterms:created xsi:type="dcterms:W3CDTF">2022-06-13T07:18:00Z</dcterms:created>
  <dcterms:modified xsi:type="dcterms:W3CDTF">2022-12-22T15:27:00Z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