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2E466571" w:rsidR="007429B1" w:rsidRPr="00423E21" w:rsidRDefault="0077299A" w:rsidP="005C13AD">
            <w:pPr>
              <w:spacing w:after="0"/>
              <w:jc w:val="center"/>
              <w:textAlignment w:val="baseline"/>
              <w:rPr>
                <w:rFonts w:ascii="Segoe UI" w:eastAsia="Times New Roman" w:hAnsi="Segoe UI" w:cs="Segoe UI"/>
                <w:sz w:val="18"/>
                <w:szCs w:val="18"/>
                <w:lang w:val="en-US" w:eastAsia="de-AT"/>
              </w:rPr>
            </w:pPr>
            <w:proofErr w:type="gramStart"/>
            <w:r>
              <w:rPr>
                <w:rFonts w:ascii="Calibri" w:eastAsia="Times New Roman" w:hAnsi="Calibri" w:cs="Calibri"/>
                <w:b/>
                <w:bCs/>
                <w:color w:val="000000"/>
                <w:sz w:val="24"/>
                <w:szCs w:val="24"/>
                <w:highlight w:val="yellow"/>
                <w:lang w:val="en-US" w:eastAsia="de-AT"/>
              </w:rPr>
              <w:t xml:space="preserve">Failure Mode Effects Analysis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77299A"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77299A"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49357B2" w14:textId="093C34DE" w:rsidR="00BF738E" w:rsidRPr="00B068C1" w:rsidRDefault="0077299A" w:rsidP="00BF738E">
          <w:pPr>
            <w:pStyle w:val="Header"/>
            <w:jc w:val="center"/>
            <w:rPr>
              <w:rStyle w:val="IntenseEmphasis"/>
              <w:sz w:val="17"/>
              <w:szCs w:val="17"/>
              <w:highlight w:val="yellow"/>
            </w:rPr>
          </w:pPr>
          <w:proofErr w:type="gramStart"/>
          <w:r>
            <w:rPr>
              <w:sz w:val="17"/>
              <w:szCs w:val="17"/>
              <w:highlight w:val="yellow"/>
            </w:rPr>
            <w:t xml:space="preserve">SOP-09</w:t>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 xml:space="preserve">Form</w:t>
          </w:r>
        </w:p>
      </w:tc>
      <w:tc>
        <w:tcPr>
          <w:tcW w:w="1196" w:type="pct"/>
          <w:vMerge w:val="restart"/>
          <w:shd w:val="clear" w:color="auto" w:fill="auto"/>
          <w:vAlign w:val="center"/>
        </w:tcPr>
        <w:p w14:paraId="1AA10DB3" w14:textId="4AFB97C8" w:rsidR="00BF738E" w:rsidRPr="0091642B" w:rsidRDefault="0077299A" w:rsidP="00BF738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 xml:space="preserve">1</w:t>
          </w:r>
        </w:p>
      </w:tc>
      <w:tc>
        <w:tcPr>
          <w:tcW w:w="2292" w:type="pct"/>
          <w:vMerge w:val="restart"/>
          <w:shd w:val="clear" w:color="auto" w:fill="auto"/>
          <w:vAlign w:val="center"/>
        </w:tcPr>
        <w:p w14:paraId="5E4281EE" w14:textId="1BFB7185" w:rsidR="00BF738E" w:rsidRPr="00B068C1" w:rsidRDefault="0077299A" w:rsidP="00BF738E">
          <w:pPr>
            <w:pStyle w:val="Header"/>
            <w:jc w:val="center"/>
          </w:pPr>
          <w:proofErr w:type="gramStart"/>
          <w:r>
            <w:rPr>
              <w:sz w:val="24"/>
              <w:szCs w:val="24"/>
              <w:highlight w:val="yellow"/>
            </w:rPr>
            <w:t xml:space="preserve">Failure Mode Effects Analysis (FMEA)</w:t>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3745F91C"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7299A">
      <w:rPr>
        <w:i/>
        <w:sz w:val="18"/>
        <w:highlight w:val="yellow"/>
      </w:rPr>
      <w:t xml:space="preserve">08-02-2023</w:t>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451C61-CF87-43B7-8B06-7C3BEDE77826}">
  <ds:schemaRefs>
    <ds:schemaRef ds:uri="http://purl.org/dc/elements/1.1/"/>
    <ds:schemaRef ds:uri="32bc7a50-3ff2-450c-9d69-e0a16761583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s>
</ds:datastoreItem>
</file>

<file path=customXml/itemProps4.xml><?xml version="1.0" encoding="utf-8"?>
<ds:datastoreItem xmlns:ds="http://schemas.openxmlformats.org/officeDocument/2006/customXml" ds:itemID="{F532C470-E65A-4781-9CB9-04BBBB1BB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391</Words>
  <Characters>2230</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21</cp:revision>
  <cp:lastPrinted>2021-02-25T11:29:00Z</cp:lastPrinted>
  <dcterms:created xsi:type="dcterms:W3CDTF">2022-06-20T11:18:00Z</dcterms:created>
  <dcterms:modified xsi:type="dcterms:W3CDTF">2023-02-01T09:04:00Z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