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r>
          <w:proofErr w:type="spellStart"/>
          <w:r w:rsidRPr="001C44FC">
            <w:rPr>
              <w:rFonts w:ascii="Calibri" w:hAnsi="Calibri" w:cs="Calibri"/>
              <w:lang w:bidi="en-US"/>
            </w:rPr>
          </w:r>
          <w:proofErr w:type="spellEnd"/>
          <w:r w:rsidRPr="001C44FC">
            <w:rPr>
              <w:rFonts w:ascii="Calibri" w:hAnsi="Calibri" w:cs="Calibri"/>
              <w:lang w:bidi="en-US"/>
            </w:rPr>
          </w:r>
          <w:r>
            <w:drawing>
              <wp:inline xmlns:a="http://schemas.openxmlformats.org/drawingml/2006/main" xmlns:pic="http://schemas.openxmlformats.org/drawingml/2006/picture">
                <wp:extent cx="1143000" cy="348712"/>
                <wp:docPr id="1" name="Picture 1"/>
                <wp:cNvGraphicFramePr>
                  <a:graphicFrameLocks noChangeAspect="1"/>
                </wp:cNvGraphicFramePr>
                <a:graphic>
                  <a:graphicData uri="http://schemas.openxmlformats.org/drawingml/2006/picture">
                    <pic:pic>
                      <pic:nvPicPr>
                        <pic:cNvPr id="0" name="NBE_therapeutics.jpg"/>
                        <pic:cNvPicPr/>
                      </pic:nvPicPr>
                      <pic:blipFill>
                        <a:blip r:embed="rId1"/>
                        <a:stretch>
                          <a:fillRect/>
                        </a:stretch>
                      </pic:blipFill>
                      <pic:spPr>
                        <a:xfrm>
                          <a:off x="0" y="0"/>
                          <a:ext cx="1143000" cy="348712"/>
                        </a:xfrm>
                        <a:prstGeom prst="rect"/>
                      </pic:spPr>
                    </pic:pic>
                  </a:graphicData>
                </a:graphic>
              </wp:inline>
            </w:drawing>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