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6F1F39" w14:paraId="20EC5BB0" w14:textId="77777777" w:rsidTr="009318F0">
        <w:trPr>
          <w:trHeight w:val="506"/>
        </w:trPr>
        <w:tc>
          <w:tcPr>
            <w:tcW w:w="2835" w:type="dxa"/>
            <w:vAlign w:val="center"/>
          </w:tcPr>
          <w:p w14:paraId="53A4A0BB" w14:textId="77777777" w:rsidR="006F1F39" w:rsidRDefault="006F1F39" w:rsidP="009318F0">
            <w:pPr>
              <w:rPr>
                <w:b/>
                <w:bCs/>
                <w:sz w:val="24"/>
                <w:szCs w:val="24"/>
                <w:lang w:val="en-US"/>
              </w:rPr>
            </w:pPr>
            <w:r>
              <w:rPr>
                <w:b/>
                <w:bCs/>
                <w:sz w:val="24"/>
                <w:szCs w:val="24"/>
                <w:lang w:val="en-US"/>
              </w:rPr>
              <w:t>Effective Date</w:t>
            </w:r>
          </w:p>
        </w:tc>
        <w:tc>
          <w:tcPr>
            <w:tcW w:w="1796" w:type="dxa"/>
            <w:vAlign w:val="center"/>
          </w:tcPr>
          <w:p w14:paraId="6DB7029E" w14:textId="77777777" w:rsidR="006F1F39" w:rsidRDefault="006F1F39" w:rsidP="009318F0">
            <w:pPr>
              <w:rPr>
                <w:b/>
                <w:bCs/>
                <w:sz w:val="24"/>
                <w:szCs w:val="24"/>
              </w:rPr>
            </w:pPr>
            <w:r w:rsidRPr="007C0AA7">
              <w:rPr>
                <w:b/>
                <w:bCs/>
                <w:sz w:val="24"/>
                <w:szCs w:val="24"/>
                <w:highlight w:val="yellow"/>
                <w:lang w:val="en-US"/>
              </w:rPr>
              <w:t>2022-12-24</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Organisation Name</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Organisation Name</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SOP-10</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e.g., 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C77DD1"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C77DD1"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e.g., 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C77DD1"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Organisation Name</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C77DD1"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A formal system by which qualified representatives of appropriate disciplines review proposed or actual changes that might affect the validated status of facilities, systems, equipment or processes. The intent is to determine the need for action to ensure and document that the system is maintained in a validated state.</w:t>
            </w:r>
          </w:p>
        </w:tc>
      </w:tr>
      <w:tr w:rsidR="00324C9D" w:rsidRPr="00C77DD1"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r>
        <w:t>equipment</w:t>
      </w:r>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47237180" w:rsidR="00F76C83" w:rsidRDefault="00F76C83" w:rsidP="00F76C83">
      <w:pPr>
        <w:pStyle w:val="BodyText"/>
        <w:spacing w:before="1"/>
        <w:ind w:left="116"/>
        <w:jc w:val="both"/>
      </w:pPr>
      <w:r>
        <w:t>Common</w:t>
      </w:r>
      <w:r>
        <w:rPr>
          <w:spacing w:val="-3"/>
        </w:rPr>
        <w:t xml:space="preserve"> </w:t>
      </w:r>
      <w:r w:rsidR="00C77DD1" w:rsidRPr="00C77DD1">
        <w:rPr>
          <w:highlight w:val="yellow"/>
        </w:rPr>
        <w:t>Change Management</w:t>
      </w:r>
      <w:proofErr w:type="spellStart"/>
      <w:r w:rsidR="00C77DD1" w:rsidRPr="00C77DD1">
        <w:rPr>
          <w:highlight w:val="yellow"/>
        </w:rPr>
      </w:r>
      <w:proofErr w:type="spellEnd"/>
      <w:r w:rsidR="00C77DD1" w:rsidRPr="00C77DD1">
        <w:rPr>
          <w:highlight w:val="yellow"/>
        </w:rPr>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1D1AC0B8"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r>
      <w:r w:rsidR="00C77DD1" w:rsidRPr="00A3161A">
        <w:rPr>
          <w:b/>
          <w:i/>
          <w:sz w:val="18"/>
          <w:highlight w:val="yellow"/>
          <w:lang w:val="en-US"/>
        </w:rPr>
        <w:t>Change Management</w:t>
      </w:r>
      <w:proofErr w:type="spellStart"/>
      <w:r w:rsidR="00C77DD1" w:rsidRPr="00A3161A">
        <w:rPr>
          <w:b/>
          <w:i/>
          <w:sz w:val="18"/>
          <w:highlight w:val="yellow"/>
          <w:lang w:val="en-US"/>
        </w:rPr>
      </w:r>
      <w:proofErr w:type="spellEnd"/>
      <w:r w:rsidR="00C77DD1" w:rsidRPr="00A3161A">
        <w:rPr>
          <w:b/>
          <w:i/>
          <w:sz w:val="18"/>
          <w:highlight w:val="yellow"/>
          <w:lang w:val="en-US"/>
        </w:rPr>
      </w:r>
      <w:r w:rsidR="00A3161A">
        <w:rPr>
          <w:b/>
          <w:i/>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Change Owner / Initiator shall collect and assess all available data and define purpose for particular</w:t>
      </w:r>
      <w:r>
        <w:rPr>
          <w:spacing w:val="1"/>
        </w:rPr>
        <w:t xml:space="preserve"> </w:t>
      </w:r>
      <w:r>
        <w:t>change: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also be taken into account.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r>
        <w:t>evidences,</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SOP-06</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and Nonconformance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The decision to cancel the change must also take into account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6444D0C1" w:rsidR="009B579B" w:rsidRDefault="009B579B" w:rsidP="002F3FF7">
      <w:pPr>
        <w:pStyle w:val="BodyText"/>
        <w:ind w:left="116"/>
        <w:jc w:val="both"/>
      </w:pPr>
      <w:r>
        <w:t>Changes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r>
        <w:t>particular</w:t>
      </w:r>
      <w:r>
        <w:rPr>
          <w:spacing w:val="-3"/>
        </w:rPr>
        <w:t xml:space="preserve"> </w:t>
      </w:r>
      <w:r>
        <w:t>Change</w:t>
      </w:r>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r>
        <w:t>particular</w:t>
      </w:r>
      <w:r>
        <w:rPr>
          <w:spacing w:val="6"/>
        </w:rPr>
        <w:t xml:space="preserve"> </w:t>
      </w:r>
      <w:r>
        <w:t>Change</w:t>
      </w:r>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MD-01</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SOP-01</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SOP-06</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SOP-10</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2853" w14:textId="77777777" w:rsidR="003D4286" w:rsidRDefault="003D4286" w:rsidP="002C0BFD">
      <w:pPr>
        <w:spacing w:after="0"/>
      </w:pPr>
      <w:r>
        <w:separator/>
      </w:r>
    </w:p>
  </w:endnote>
  <w:endnote w:type="continuationSeparator" w:id="0">
    <w:p w14:paraId="27A75071" w14:textId="77777777" w:rsidR="003D4286" w:rsidRDefault="003D4286"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CCE3" w14:textId="77777777" w:rsidR="003D4286" w:rsidRDefault="003D4286" w:rsidP="002C0BFD">
      <w:pPr>
        <w:spacing w:after="0"/>
      </w:pPr>
      <w:r>
        <w:separator/>
      </w:r>
    </w:p>
  </w:footnote>
  <w:footnote w:type="continuationSeparator" w:id="0">
    <w:p w14:paraId="39D70552" w14:textId="77777777" w:rsidR="003D4286" w:rsidRDefault="003D4286"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SOP-05</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t>&lt;</w:t>
          </w:r>
          <w:proofErr w:type="spellStart"/>
          <w:r w:rsidRPr="001C44FC">
            <w:rPr>
              <w:rFonts w:ascii="Calibri" w:hAnsi="Calibri" w:cs="Calibri"/>
              <w:lang w:bidi="en-US"/>
            </w:rPr>
          </w:r>
          <w:proofErr w:type="spellEnd"/>
          <w:r w:rsidRPr="001C44FC">
            <w:rPr>
              <w:rFonts w:ascii="Calibri" w:hAnsi="Calibri" w:cs="Calibri"/>
              <w:lang w:bidi="en-US"/>
            </w:rPr>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286"/>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1F39"/>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161A"/>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77DD1"/>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393A"/>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53807"/>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1495</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155</cp:revision>
  <cp:lastPrinted>2021-02-25T11:29:00Z</cp:lastPrinted>
  <dcterms:created xsi:type="dcterms:W3CDTF">2022-05-30T18:46:00Z</dcterms:created>
  <dcterms:modified xsi:type="dcterms:W3CDTF">2022-11-25T10:51:00Z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