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08-02-2023</w:t>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Company CDE</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Company CDE</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Company CDE</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