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Company CDE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 CDE</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Company CDE</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 CDE</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 CDE</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 CDE</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 CDE</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 CDE</w:t>
      </w:r>
      <w:proofErr w:type="spellStart"/>
      <w:r w:rsidR="00BE1542" w:rsidRPr="00BE1542">
        <w:rPr>
          <w:b/>
          <w:bCs/>
          <w:highlight w:val="yellow"/>
          <w:lang w:val="en-US"/>
        </w:rPr>
      </w:r>
      <w:proofErr w:type="spellEnd"/>
      <w:r w:rsidR="00BE1542" w:rsidRPr="00BE1542">
        <w:rPr>
          <w:b/>
          <w:bCs/>
          <w:highlight w:val="yellow"/>
          <w:lang w:val="en-US"/>
        </w:rPr>
        <w:t xml:space="preserve"> 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 CDE</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 CDE</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 CDE</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 CDE</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 CDE</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 (CDE)</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 CDE</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 CDE</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 CDE</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 CDE</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 CDE</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 CDE</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