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Hlk102045269"/>
      <w:bookmarkStart w:id="1" w:name="_Toc88559996"/>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Author’s designation</w:t>
            </w:r>
          </w:p>
          <w:p w14:paraId="1E381FDA" w14:textId="77777777" w:rsidR="00017DF3" w:rsidRPr="0013549F" w:rsidRDefault="00017DF3" w:rsidP="0055007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Reviewer’s designation</w:t>
            </w:r>
          </w:p>
          <w:p w14:paraId="13C88605" w14:textId="77777777" w:rsidR="00017DF3" w:rsidRDefault="00017DF3" w:rsidP="0055007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Approver’s designation</w:t>
            </w:r>
          </w:p>
          <w:p w14:paraId="3BFE2393" w14:textId="77777777" w:rsidR="00017DF3" w:rsidRDefault="00017DF3" w:rsidP="0055007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Effective Date</w:t>
            </w:r>
          </w:p>
        </w:tc>
        <w:tc>
          <w:tcPr>
            <w:tcW w:w="1796" w:type="dxa"/>
            <w:vAlign w:val="center"/>
          </w:tcPr>
          <w:p w14:paraId="3FB1AC6C" w14:textId="77777777" w:rsidR="00017DF3" w:rsidRDefault="00017DF3" w:rsidP="00550075">
            <w:pPr>
              <w:rPr>
                <w:b/>
                <w:bCs/>
                <w:sz w:val="24"/>
                <w:szCs w:val="24"/>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1F632A7" w14:textId="0DB03EEA"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r w:rsidR="00C27C80" w:rsidRPr="00C27C80">
        <w:rPr>
          <w:highlight w:val="yellow"/>
          <w:lang w:val="en-US"/>
        </w:rPr>
        <w:t>Quality Risk Management</w:t>
      </w:r>
      <w:proofErr w:type="spellStart"/>
      <w:r w:rsidR="00C27C80" w:rsidRPr="00C27C80">
        <w:rPr>
          <w:highlight w:val="yellow"/>
          <w:lang w:val="en-US"/>
        </w:rPr>
      </w:r>
      <w:proofErr w:type="spellEnd"/>
      <w:r w:rsidR="00C27C80" w:rsidRPr="00C27C80">
        <w:rPr>
          <w:highlight w:val="yellow"/>
          <w:lang w:val="en-US"/>
        </w:rPr>
      </w:r>
      <w:r w:rsidRPr="003B0DBF">
        <w:rPr>
          <w:lang w:val="en-US"/>
        </w:rPr>
        <w:t xml:space="preserve"> and identify and control Risk throughout various stages of a product’s manufacturing lifecycle.</w:t>
      </w:r>
    </w:p>
    <w:p w14:paraId="67CE4FD2" w14:textId="56E149CE" w:rsidR="00C16B2E" w:rsidRPr="00E21E62" w:rsidRDefault="00C16B2E" w:rsidP="000562CB">
      <w:pPr>
        <w:pStyle w:val="Heading1"/>
      </w:pPr>
      <w:bookmarkStart w:id="8" w:name="_Toc69400863"/>
      <w:bookmarkStart w:id="9" w:name="_Hlk66168105"/>
      <w:bookmarkStart w:id="10" w:name="_Toc95307592"/>
      <w:r w:rsidRPr="00E21E62">
        <w:t>Scope</w:t>
      </w:r>
      <w:bookmarkEnd w:id="10"/>
      <w:r w:rsidRPr="00E21E62">
        <w:t xml:space="preserve"> </w:t>
      </w:r>
      <w:bookmarkEnd w:id="8"/>
    </w:p>
    <w:p w14:paraId="1146C725" w14:textId="77777777" w:rsidR="00D35E60" w:rsidRDefault="00D35E60" w:rsidP="00410BBA">
      <w:pPr>
        <w:rPr>
          <w:lang w:val="en-US"/>
        </w:rPr>
      </w:pPr>
      <w:r w:rsidRPr="00D35E60">
        <w:rPr>
          <w:lang w:val="en-US"/>
        </w:rPr>
        <w:t xml:space="preserve">This SOP is valid at </w:t>
      </w:r>
      <w:r w:rsidRPr="00D35E60">
        <w:rPr>
          <w:highlight w:val="yellow"/>
          <w:lang w:val="en-US"/>
        </w:rPr>
        <w:t>Organisation Name</w:t>
      </w:r>
      <w:proofErr w:type="spellStart"/>
      <w:r w:rsidRPr="00D35E60">
        <w:rPr>
          <w:highlight w:val="yellow"/>
          <w:lang w:val="en-US"/>
        </w:rPr>
      </w:r>
      <w:proofErr w:type="spellEnd"/>
      <w:r w:rsidRPr="00D35E60">
        <w:rPr>
          <w:highlight w:val="yellow"/>
          <w:lang w:val="en-US"/>
        </w:rPr>
      </w:r>
      <w:r w:rsidRPr="00D35E60">
        <w:rPr>
          <w:lang w:val="en-US"/>
        </w:rPr>
        <w:t xml:space="preserve"> for all Organization. The respective training shall be given in accordance with </w:t>
      </w:r>
      <w:r w:rsidRPr="00D35E60">
        <w:rPr>
          <w:b/>
          <w:bCs/>
          <w:highlight w:val="yellow"/>
          <w:lang w:val="en-US"/>
        </w:rPr>
        <w:t>SOP-10</w:t>
      </w:r>
      <w:proofErr w:type="spellStart"/>
      <w:r w:rsidRPr="00D35E60">
        <w:rPr>
          <w:b/>
          <w:bCs/>
          <w:highlight w:val="yellow"/>
          <w:lang w:val="en-US"/>
        </w:rPr>
      </w:r>
      <w:proofErr w:type="spellEnd"/>
      <w:r w:rsidRPr="00D35E60">
        <w:rPr>
          <w:b/>
          <w:bCs/>
          <w:highlight w:val="yellow"/>
          <w:lang w:val="en-US"/>
        </w:rPr>
        <w:t xml:space="preserve"> Training Management</w:t>
      </w:r>
      <w:proofErr w:type="spellStart"/>
      <w:r w:rsidRPr="00D35E60">
        <w:rPr>
          <w:b/>
          <w:bCs/>
          <w:highlight w:val="yellow"/>
          <w:lang w:val="en-US"/>
        </w:rPr>
      </w:r>
      <w:proofErr w:type="spellEnd"/>
      <w:r w:rsidRPr="00D35E60">
        <w:rPr>
          <w:b/>
          <w:bCs/>
          <w:highlight w:val="yellow"/>
          <w:lang w:val="en-US"/>
        </w:rPr>
      </w:r>
      <w:r w:rsidRPr="00D35E60">
        <w:rPr>
          <w:lang w:val="en-US"/>
        </w:rPr>
        <w:t>.</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0DF3EB8D" w14:textId="77777777" w:rsidR="00F015A6" w:rsidRDefault="00F015A6" w:rsidP="00C16B2E">
      <w:pPr>
        <w:rPr>
          <w:i/>
          <w:color w:val="2F5496"/>
          <w:lang w:val="en-US"/>
        </w:rPr>
      </w:pPr>
      <w:r w:rsidRPr="00F015A6">
        <w:rPr>
          <w:lang w:val="en-US"/>
        </w:rPr>
        <w:t xml:space="preserve">Responsible for the content of this SOP is </w:t>
      </w:r>
      <w:r w:rsidRPr="00F015A6">
        <w:rPr>
          <w:highlight w:val="yellow"/>
          <w:lang w:val="en-US"/>
        </w:rPr>
        <w:t>e.g., Quality Management Director</w:t>
      </w:r>
      <w:proofErr w:type="spellStart"/>
      <w:r w:rsidRPr="00F015A6">
        <w:rPr>
          <w:highlight w:val="yellow"/>
          <w:lang w:val="en-US"/>
        </w:rPr>
      </w:r>
      <w:proofErr w:type="spellEnd"/>
      <w:r w:rsidRPr="00F015A6">
        <w:rPr>
          <w:highlight w:val="yellow"/>
          <w:lang w:val="en-US"/>
        </w:rPr>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943D91"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943D91">
            <w:pPr>
              <w:pStyle w:val="TableParagraph"/>
              <w:numPr>
                <w:ilvl w:val="0"/>
                <w:numId w:val="28"/>
              </w:numPr>
              <w:tabs>
                <w:tab w:val="left" w:pos="468"/>
              </w:tabs>
              <w:ind w:right="94"/>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r>
              <w:t>necessary</w:t>
            </w:r>
          </w:p>
          <w:p w14:paraId="7F27DAB2" w14:textId="77777777" w:rsidR="00943D91" w:rsidRDefault="00943D91" w:rsidP="00943D91">
            <w:pPr>
              <w:pStyle w:val="TableParagraph"/>
              <w:numPr>
                <w:ilvl w:val="0"/>
                <w:numId w:val="28"/>
              </w:numPr>
              <w:tabs>
                <w:tab w:val="left" w:pos="468"/>
              </w:tabs>
              <w:ind w:left="467"/>
              <w:jc w:val="both"/>
            </w:pPr>
            <w:r>
              <w:t>Ensure that this SOP is followed when carrying out a Risk</w:t>
            </w:r>
            <w:r>
              <w:rPr>
                <w:spacing w:val="-16"/>
              </w:rPr>
              <w:t xml:space="preserve"> </w:t>
            </w:r>
            <w:r>
              <w:t>Assessment</w:t>
            </w:r>
          </w:p>
          <w:p w14:paraId="36FDE0BE" w14:textId="4712D741" w:rsidR="00943D91" w:rsidRDefault="00943D91" w:rsidP="00943D91">
            <w:pPr>
              <w:pStyle w:val="TableParagraph"/>
              <w:numPr>
                <w:ilvl w:val="0"/>
                <w:numId w:val="28"/>
              </w:numPr>
              <w:tabs>
                <w:tab w:val="left" w:pos="468"/>
              </w:tabs>
              <w:ind w:right="95"/>
              <w:jc w:val="both"/>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rsidP="00943D91">
            <w:pPr>
              <w:pStyle w:val="TableParagraph"/>
              <w:numPr>
                <w:ilvl w:val="0"/>
                <w:numId w:val="28"/>
              </w:numPr>
              <w:tabs>
                <w:tab w:val="left" w:pos="468"/>
              </w:tabs>
              <w:ind w:right="95"/>
              <w:jc w:val="both"/>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943D91"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rsidP="00943D91">
            <w:pPr>
              <w:pStyle w:val="TableParagraph"/>
              <w:numPr>
                <w:ilvl w:val="0"/>
                <w:numId w:val="27"/>
              </w:numPr>
              <w:tabs>
                <w:tab w:val="left" w:pos="467"/>
                <w:tab w:val="left" w:pos="468"/>
              </w:tabs>
              <w:spacing w:before="122"/>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rsidP="00943D91">
            <w:pPr>
              <w:pStyle w:val="TableParagraph"/>
              <w:numPr>
                <w:ilvl w:val="0"/>
                <w:numId w:val="27"/>
              </w:numPr>
              <w:tabs>
                <w:tab w:val="left" w:pos="467"/>
                <w:tab w:val="left" w:pos="468"/>
              </w:tabs>
            </w:pPr>
            <w:r>
              <w:t>Determine when a Risk Assessment is</w:t>
            </w:r>
            <w:r>
              <w:rPr>
                <w:spacing w:val="-5"/>
              </w:rPr>
              <w:t xml:space="preserve"> </w:t>
            </w:r>
            <w:r>
              <w:t>necessary</w:t>
            </w:r>
          </w:p>
        </w:tc>
      </w:tr>
      <w:tr w:rsidR="00943D91"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rsidP="00943D91">
            <w:pPr>
              <w:pStyle w:val="TableParagraph"/>
              <w:numPr>
                <w:ilvl w:val="0"/>
                <w:numId w:val="26"/>
              </w:numPr>
              <w:tabs>
                <w:tab w:val="left" w:pos="467"/>
                <w:tab w:val="left" w:pos="468"/>
              </w:tabs>
              <w:ind w:right="81"/>
            </w:pPr>
            <w:r>
              <w:t>Provide guidance to the project team Management tools and</w:t>
            </w:r>
            <w:r>
              <w:rPr>
                <w:spacing w:val="-3"/>
              </w:rPr>
              <w:t xml:space="preserve"> </w:t>
            </w:r>
            <w:r>
              <w:t>techniques</w:t>
            </w:r>
          </w:p>
          <w:p w14:paraId="667448E9" w14:textId="77777777" w:rsidR="00943D91" w:rsidRDefault="00943D91" w:rsidP="00943D91">
            <w:pPr>
              <w:pStyle w:val="TableParagraph"/>
              <w:numPr>
                <w:ilvl w:val="0"/>
                <w:numId w:val="26"/>
              </w:numPr>
              <w:tabs>
                <w:tab w:val="left" w:pos="467"/>
                <w:tab w:val="left" w:pos="468"/>
              </w:tabs>
              <w:ind w:right="46"/>
            </w:pPr>
            <w:r>
              <w:t>Maintain and ensure compliance with procedure</w:t>
            </w:r>
          </w:p>
          <w:p w14:paraId="58C8A84A" w14:textId="338530CE" w:rsidR="00943D91" w:rsidRDefault="00943D91" w:rsidP="001F752E">
            <w:pPr>
              <w:pStyle w:val="TableParagraph"/>
              <w:numPr>
                <w:ilvl w:val="0"/>
                <w:numId w:val="26"/>
              </w:numPr>
              <w:tabs>
                <w:tab w:val="left" w:pos="467"/>
                <w:tab w:val="left" w:pos="468"/>
              </w:tabs>
              <w:ind w:left="4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Default="00D97A14">
      <w:pPr>
        <w:spacing w:after="160" w:line="259" w:lineRule="auto"/>
        <w:jc w:val="left"/>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br w:type="page"/>
      </w:r>
    </w:p>
    <w:p w14:paraId="3EF1CF8D" w14:textId="46AEE4E1" w:rsidR="00DB7C98" w:rsidRDefault="00DB7C98" w:rsidP="000562CB">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Term/abbreviation</w:t>
            </w:r>
          </w:p>
        </w:tc>
        <w:tc>
          <w:tcPr>
            <w:tcW w:w="6940" w:type="dxa"/>
            <w:shd w:val="clear" w:color="auto" w:fill="B7ADA5"/>
          </w:tcPr>
          <w:p w14:paraId="62A030FA" w14:textId="77777777" w:rsidR="00D51E7D" w:rsidRDefault="00D51E7D" w:rsidP="00550075">
            <w:pPr>
              <w:pStyle w:val="TableParagraph"/>
              <w:ind w:left="107"/>
              <w:rPr>
                <w:b/>
              </w:rPr>
            </w:pPr>
            <w:r>
              <w:rPr>
                <w:b/>
              </w:rPr>
              <w:t xml:space="preserve">Definition at </w:t>
            </w:r>
            <w:r w:rsidRPr="00D97A14">
              <w:rPr>
                <w:b/>
                <w:highlight w:val="yellow"/>
              </w:rPr>
              <w:t>Organisation Name</w:t>
            </w:r>
            <w:proofErr w:type="spellStart"/>
            <w:r w:rsidRPr="00D97A14">
              <w:rPr>
                <w:b/>
                <w:highlight w:val="yellow"/>
              </w:rPr>
            </w:r>
            <w:proofErr w:type="spellEnd"/>
            <w:r w:rsidRPr="00D97A14">
              <w:rPr>
                <w:b/>
                <w:highlight w:val="yellow"/>
              </w:rPr>
            </w:r>
          </w:p>
        </w:tc>
      </w:tr>
      <w:tr w:rsidR="00D51E7D" w:rsidRPr="00D51E7D"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rsidP="00550075">
            <w:pPr>
              <w:pStyle w:val="TableParagraph"/>
              <w:ind w:left="107" w:right="95"/>
              <w:jc w:val="both"/>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D51E7D" w14:paraId="7D416F62" w14:textId="77777777" w:rsidTr="00D97A14">
        <w:trPr>
          <w:trHeight w:val="1194"/>
        </w:trPr>
        <w:tc>
          <w:tcPr>
            <w:tcW w:w="2253" w:type="dxa"/>
          </w:tcPr>
          <w:p w14:paraId="486ABE0A" w14:textId="77777777" w:rsidR="00D51E7D" w:rsidRDefault="00D51E7D" w:rsidP="00550075">
            <w:pPr>
              <w:pStyle w:val="TableParagraph"/>
            </w:pPr>
            <w:r>
              <w:t>CAPA</w:t>
            </w:r>
          </w:p>
        </w:tc>
        <w:tc>
          <w:tcPr>
            <w:tcW w:w="6940" w:type="dxa"/>
          </w:tcPr>
          <w:p w14:paraId="420963AB" w14:textId="77777777" w:rsidR="00D51E7D" w:rsidRDefault="00D51E7D" w:rsidP="00550075">
            <w:pPr>
              <w:pStyle w:val="TableParagraph"/>
              <w:ind w:left="107" w:right="94"/>
              <w:jc w:val="both"/>
            </w:pPr>
            <w:r>
              <w:t>CAPA</w:t>
            </w:r>
            <w:r>
              <w:rPr>
                <w:spacing w:val="-7"/>
              </w:rPr>
              <w:t xml:space="preserve"> </w:t>
            </w:r>
            <w:r>
              <w:t>refers</w:t>
            </w:r>
            <w:r>
              <w:rPr>
                <w:spacing w:val="-6"/>
              </w:rPr>
              <w:t xml:space="preserve"> </w:t>
            </w:r>
            <w:r>
              <w:t>to</w:t>
            </w:r>
            <w:r>
              <w:rPr>
                <w:spacing w:val="-7"/>
              </w:rPr>
              <w:t xml:space="preserve"> </w:t>
            </w:r>
            <w:r>
              <w:t>Corrective</w:t>
            </w:r>
            <w:r>
              <w:rPr>
                <w:spacing w:val="-6"/>
              </w:rPr>
              <w:t xml:space="preserve"> </w:t>
            </w:r>
            <w:r>
              <w:t>and</w:t>
            </w:r>
            <w:r>
              <w:rPr>
                <w:spacing w:val="-7"/>
              </w:rPr>
              <w:t xml:space="preserve"> </w:t>
            </w:r>
            <w:r>
              <w:t>Preventive</w:t>
            </w:r>
            <w:r>
              <w:rPr>
                <w:spacing w:val="-6"/>
              </w:rPr>
              <w:t xml:space="preserve"> </w:t>
            </w:r>
            <w:r>
              <w:t>Action.</w:t>
            </w:r>
            <w:r>
              <w:rPr>
                <w:spacing w:val="-7"/>
              </w:rPr>
              <w:t xml:space="preserve"> </w:t>
            </w: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D51E7D"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550075">
            <w:pPr>
              <w:pStyle w:val="TableParagraph"/>
              <w:ind w:left="107" w:right="96"/>
              <w:jc w:val="both"/>
            </w:pPr>
            <w:r>
              <w:t xml:space="preserve">The means of Detection of the Failure mode by maintainer, </w:t>
            </w:r>
            <w:proofErr w:type="gramStart"/>
            <w:r>
              <w:t>operator</w:t>
            </w:r>
            <w:proofErr w:type="gramEnd"/>
            <w:r>
              <w:t xml:space="preserve">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550075">
            <w:pPr>
              <w:pStyle w:val="TableParagraph"/>
              <w:ind w:left="107" w:right="95"/>
              <w:jc w:val="both"/>
            </w:pPr>
            <w:r>
              <w:t xml:space="preserve">Defects in requirements, design, process, quality control, </w:t>
            </w:r>
            <w:proofErr w:type="gramStart"/>
            <w:r>
              <w:t>handling</w:t>
            </w:r>
            <w:proofErr w:type="gramEnd"/>
            <w:r>
              <w:t xml:space="preserve"> or part applications, which are the underlying cause or sequence of causes that initiate a process (mechanism) that leads to a Failure mode over a certain time. A Failure mode may have multiple causes.</w:t>
            </w:r>
          </w:p>
        </w:tc>
      </w:tr>
      <w:tr w:rsidR="00D51E7D" w:rsidRPr="00D51E7D"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550075">
            <w:pPr>
              <w:pStyle w:val="TableParagraph"/>
              <w:ind w:left="107" w:right="93"/>
            </w:pPr>
            <w:r>
              <w:t>Immediate consequences of a Failure on operation, function or functionality, or status of some item.</w:t>
            </w:r>
          </w:p>
        </w:tc>
      </w:tr>
      <w:tr w:rsidR="00D51E7D" w:rsidRPr="00D51E7D"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550075">
            <w:pPr>
              <w:pStyle w:val="TableParagraph"/>
              <w:ind w:left="107" w:right="95"/>
              <w:jc w:val="both"/>
            </w:pPr>
            <w:r>
              <w:t>The specific manner or way by which a Failure occurs. It is the result of the Failure mechanism (cause of the Failure mode) and should clearly state the end state of the failure.</w:t>
            </w:r>
          </w:p>
        </w:tc>
      </w:tr>
      <w:tr w:rsidR="00D51E7D" w:rsidRPr="00D51E7D"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550075">
            <w:pPr>
              <w:pStyle w:val="TableParagraph"/>
              <w:ind w:left="107"/>
            </w:pPr>
            <w:r>
              <w:t>The loss of an intended function of a product, equipment, system, devices, or processes under predefined conditions.</w:t>
            </w:r>
          </w:p>
        </w:tc>
      </w:tr>
      <w:tr w:rsidR="00D51E7D" w:rsidRPr="00D51E7D"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550075">
            <w:pPr>
              <w:pStyle w:val="TableParagraph"/>
              <w:ind w:left="107" w:right="96"/>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D51E7D" w14:paraId="05EFAE74" w14:textId="77777777" w:rsidTr="00D97A14">
        <w:trPr>
          <w:trHeight w:val="1731"/>
        </w:trPr>
        <w:tc>
          <w:tcPr>
            <w:tcW w:w="2253" w:type="dxa"/>
          </w:tcPr>
          <w:p w14:paraId="11DF33EE" w14:textId="77777777" w:rsidR="00D51E7D" w:rsidRDefault="00D51E7D" w:rsidP="00550075">
            <w:pPr>
              <w:pStyle w:val="TableParagraph"/>
            </w:pPr>
            <w:r>
              <w:t>FMEA</w:t>
            </w:r>
          </w:p>
        </w:tc>
        <w:tc>
          <w:tcPr>
            <w:tcW w:w="6940" w:type="dxa"/>
          </w:tcPr>
          <w:p w14:paraId="3AD7DABF" w14:textId="77777777" w:rsidR="00D51E7D" w:rsidRDefault="00D51E7D" w:rsidP="00550075">
            <w:pPr>
              <w:pStyle w:val="TableParagraph"/>
              <w:ind w:left="107" w:right="96"/>
              <w:jc w:val="both"/>
            </w:pPr>
            <w:r>
              <w:t>FMEA refers for Failure Mode Effects Analysis, 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 xml:space="preserve">and to assess the relative impact of different Failures, </w:t>
            </w:r>
            <w:proofErr w:type="gramStart"/>
            <w:r>
              <w:t>in order to</w:t>
            </w:r>
            <w:proofErr w:type="gramEnd"/>
            <w:r>
              <w:t xml:space="preserve"> identify the parts of the process that are most in need of</w:t>
            </w:r>
            <w:r>
              <w:rPr>
                <w:spacing w:val="-9"/>
              </w:rPr>
              <w:t xml:space="preserve"> </w:t>
            </w:r>
            <w:r>
              <w:t>change.</w:t>
            </w:r>
          </w:p>
        </w:tc>
      </w:tr>
      <w:tr w:rsidR="00D51E7D" w:rsidRPr="00D51E7D"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550075">
            <w:pPr>
              <w:pStyle w:val="TableParagraph"/>
              <w:ind w:left="107"/>
            </w:pPr>
            <w:r>
              <w:t>How often an event can occur, frequency.</w:t>
            </w:r>
          </w:p>
        </w:tc>
      </w:tr>
      <w:tr w:rsidR="00D51E7D" w:rsidRPr="00D51E7D" w14:paraId="54F827A0" w14:textId="77777777" w:rsidTr="00D97A14">
        <w:trPr>
          <w:trHeight w:val="925"/>
        </w:trPr>
        <w:tc>
          <w:tcPr>
            <w:tcW w:w="2253" w:type="dxa"/>
            <w:tcBorders>
              <w:bottom w:val="single" w:sz="4" w:space="0" w:color="auto"/>
            </w:tcBorders>
          </w:tcPr>
          <w:p w14:paraId="78279BEA" w14:textId="77777777" w:rsidR="00D51E7D" w:rsidRDefault="00D51E7D" w:rsidP="00550075">
            <w:pPr>
              <w:pStyle w:val="TableParagraph"/>
            </w:pPr>
            <w:r>
              <w:t>RBA</w:t>
            </w:r>
          </w:p>
        </w:tc>
        <w:tc>
          <w:tcPr>
            <w:tcW w:w="6940" w:type="dxa"/>
            <w:tcBorders>
              <w:bottom w:val="single" w:sz="4" w:space="0" w:color="auto"/>
            </w:tcBorders>
          </w:tcPr>
          <w:p w14:paraId="22954EAE" w14:textId="77777777" w:rsidR="00D51E7D" w:rsidRDefault="00D51E7D" w:rsidP="00550075">
            <w:pPr>
              <w:pStyle w:val="TableParagraph"/>
              <w:ind w:left="107" w:right="97"/>
              <w:jc w:val="both"/>
            </w:pPr>
            <w:r>
              <w:t>RBA refers to Risk / Benefit Analysis. RBA determines if the benefits of the new process/product or change to a process/product outweigh the overall Residual Risk.</w:t>
            </w:r>
          </w:p>
        </w:tc>
      </w:tr>
      <w:tr w:rsidR="00EB6AAB" w:rsidRPr="00EB6AAB"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550075">
            <w:pPr>
              <w:pStyle w:val="TableParagraph"/>
              <w:ind w:left="107"/>
            </w:pPr>
            <w:r>
              <w:t>Residual Risk is the Risk that remains after all reasonable efforts to identify and eliminate some or all types of Risk have been made.</w:t>
            </w:r>
          </w:p>
        </w:tc>
      </w:tr>
      <w:tr w:rsidR="00EB6AAB" w:rsidRPr="00EB6AAB"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550075">
            <w:pPr>
              <w:pStyle w:val="TableParagraph"/>
              <w:ind w:left="107"/>
            </w:pPr>
            <w:r>
              <w:t>The combination of the probability of Occurrence of harm and the Severity of that harm.</w:t>
            </w:r>
          </w:p>
        </w:tc>
      </w:tr>
      <w:tr w:rsidR="00EB6AAB" w:rsidRPr="00EB6AAB"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550075">
            <w:pPr>
              <w:pStyle w:val="TableParagraph"/>
              <w:ind w:left="107"/>
            </w:pPr>
            <w:r>
              <w:t>The decision to accept Risk, mostly an outcome of low-risk implications or preset mitigation strategies.</w:t>
            </w:r>
          </w:p>
        </w:tc>
      </w:tr>
      <w:tr w:rsidR="00EB6AAB" w:rsidRPr="00EB6AAB"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550075">
            <w:pPr>
              <w:pStyle w:val="TableParagraph"/>
              <w:ind w:left="107"/>
            </w:pPr>
            <w:r>
              <w:t>The estimation of the Risk associated with the identified hazards.</w:t>
            </w:r>
          </w:p>
        </w:tc>
      </w:tr>
      <w:tr w:rsidR="00EB6AAB" w:rsidRPr="00EB6AAB"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550075">
            <w:pPr>
              <w:pStyle w:val="TableParagraph"/>
              <w:ind w:left="107" w:right="9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EB6AAB"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550075">
            <w:pPr>
              <w:pStyle w:val="TableParagraph"/>
              <w:ind w:left="107"/>
            </w:pPr>
            <w:r>
              <w:t>The sharing of information about Risk and Risk Management between the decision maker and other Stakeholders.</w:t>
            </w:r>
          </w:p>
        </w:tc>
      </w:tr>
      <w:tr w:rsidR="00EB6AAB" w:rsidRPr="00EB6AAB"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550075">
            <w:pPr>
              <w:pStyle w:val="TableParagraph"/>
              <w:ind w:left="107"/>
            </w:pPr>
            <w:r>
              <w:t>Actions implementing Risk Management decisions.</w:t>
            </w:r>
          </w:p>
        </w:tc>
      </w:tr>
      <w:tr w:rsidR="00EB6AAB" w:rsidRPr="00EB6AAB"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550075">
            <w:pPr>
              <w:pStyle w:val="TableParagraph"/>
              <w:ind w:left="107"/>
            </w:pPr>
            <w:r>
              <w:t>The comparison of the estimated Risk to given Risk criteria using a quantitative or qualitative scale to determine the significance of the Risk.</w:t>
            </w:r>
          </w:p>
        </w:tc>
      </w:tr>
      <w:tr w:rsidR="00EB6AAB" w:rsidRPr="00EB6AAB"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550075">
            <w:pPr>
              <w:pStyle w:val="TableParagraph"/>
              <w:ind w:left="107"/>
            </w:pPr>
            <w:r>
              <w:t>The systematic use of information to identify potential sources of harm (hazards) referring to the Risk question or problem description.</w:t>
            </w:r>
          </w:p>
        </w:tc>
      </w:tr>
      <w:tr w:rsidR="00EB6AAB" w:rsidRPr="00EB6AAB"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550075">
            <w:pPr>
              <w:pStyle w:val="TableParagraph"/>
              <w:ind w:left="107" w:right="9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 xml:space="preserve">and practices to the tasks of assessing, controlling, </w:t>
            </w:r>
            <w:proofErr w:type="gramStart"/>
            <w:r>
              <w:t>communicating</w:t>
            </w:r>
            <w:proofErr w:type="gramEnd"/>
            <w:r>
              <w:t xml:space="preserve"> and reviewing</w:t>
            </w:r>
            <w:r>
              <w:rPr>
                <w:spacing w:val="-2"/>
              </w:rPr>
              <w:t xml:space="preserve"> </w:t>
            </w:r>
            <w:r>
              <w:t>Risk.</w:t>
            </w:r>
          </w:p>
        </w:tc>
      </w:tr>
      <w:tr w:rsidR="00EB6AAB" w:rsidRPr="00EB6AAB"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550075">
            <w:pPr>
              <w:pStyle w:val="TableParagraph"/>
              <w:ind w:left="107"/>
            </w:pPr>
            <w:r>
              <w:t>Actions taken to lessen the probability of Occurrence, the Severity of that harm or increase its detectability.</w:t>
            </w:r>
          </w:p>
        </w:tc>
      </w:tr>
      <w:tr w:rsidR="00EB6AAB" w:rsidRPr="00EB6AAB"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550075">
            <w:pPr>
              <w:pStyle w:val="TableParagraph"/>
              <w:ind w:left="107" w:right="93"/>
            </w:pPr>
            <w:r>
              <w:t>Review or monitoring of output/results of the Risk Management process considering (if appropriate) new knowledge and experience about the Risk.</w:t>
            </w:r>
          </w:p>
        </w:tc>
      </w:tr>
      <w:tr w:rsidR="00EB6AAB" w:rsidRPr="00EB6AAB" w14:paraId="3BC8F40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550075">
            <w:pPr>
              <w:pStyle w:val="TableParagraph"/>
              <w:ind w:left="107" w:right="9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EB6AAB" w:rsidRPr="00EB6AAB" w14:paraId="469B59A8"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77777777" w:rsidR="00EB6AAB" w:rsidRDefault="00EB6AAB" w:rsidP="00550075">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043028D6" w14:textId="77777777" w:rsidR="00EB6AAB" w:rsidRDefault="00EB6AAB" w:rsidP="00550075">
            <w:pPr>
              <w:pStyle w:val="TableParagraph"/>
              <w:ind w:left="107" w:right="9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bl>
    <w:p w14:paraId="26F1D1DF" w14:textId="77777777" w:rsidR="00D51E7D" w:rsidRPr="00D51E7D" w:rsidRDefault="00D51E7D" w:rsidP="00D51E7D">
      <w:pPr>
        <w:rPr>
          <w:lang w:val="en-US"/>
        </w:rPr>
      </w:pPr>
    </w:p>
    <w:p w14:paraId="787E305F" w14:textId="75E5DAC5"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Drug </w:t>
      </w:r>
      <w:proofErr w:type="spellStart"/>
      <w:r>
        <w:t>substances</w:t>
      </w:r>
      <w:proofErr w:type="spellEnd"/>
      <w:r>
        <w:rPr>
          <w:spacing w:val="-3"/>
        </w:rPr>
        <w:t xml:space="preserve"> </w:t>
      </w:r>
      <w:r>
        <w:t>(API)</w:t>
      </w:r>
    </w:p>
    <w:p w14:paraId="03CD210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proofErr w:type="spellStart"/>
      <w:r>
        <w:t>labeling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3"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5" w:name="_bookmark6"/>
      <w:bookmarkEnd w:id="55"/>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proofErr w:type="gramStart"/>
      <w:r w:rsidRPr="00DD758C">
        <w:rPr>
          <w:lang w:val="en-US"/>
        </w:rPr>
        <w:t>risk;</w:t>
      </w:r>
      <w:proofErr w:type="gramEnd"/>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proofErr w:type="gramStart"/>
      <w:r w:rsidRPr="00DD758C">
        <w:rPr>
          <w:lang w:val="en-US"/>
        </w:rPr>
        <w:t>Assessment;</w:t>
      </w:r>
      <w:proofErr w:type="gramEnd"/>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proofErr w:type="gramStart"/>
      <w:r>
        <w:t>In</w:t>
      </w:r>
      <w:r>
        <w:rPr>
          <w:spacing w:val="-9"/>
        </w:rPr>
        <w:t xml:space="preserve"> </w:t>
      </w:r>
      <w:r>
        <w:t>order</w:t>
      </w:r>
      <w:r>
        <w:rPr>
          <w:spacing w:val="-8"/>
        </w:rPr>
        <w:t xml:space="preserve"> </w:t>
      </w:r>
      <w:r>
        <w:t>to</w:t>
      </w:r>
      <w:proofErr w:type="gramEnd"/>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How likely can the failure be detected?</w:t>
      </w:r>
    </w:p>
    <w:p w14:paraId="73EB8B0B" w14:textId="77777777" w:rsidR="009E29DF" w:rsidRDefault="009E29DF" w:rsidP="00F82777">
      <w:pPr>
        <w:pStyle w:val="BodyText"/>
        <w:spacing w:before="8"/>
        <w:rPr>
          <w:sz w:val="19"/>
        </w:rPr>
      </w:pPr>
    </w:p>
    <w:p w14:paraId="2E421970" w14:textId="4FFA6FD2" w:rsidR="009E29DF" w:rsidRDefault="009E29DF" w:rsidP="00F82777">
      <w:pPr>
        <w:pStyle w:val="BodyText"/>
        <w:jc w:val="both"/>
      </w:pPr>
      <w:r>
        <w:t xml:space="preserve">Detailed instructions on the execution and risk scoring are part of </w:t>
      </w:r>
      <w:r w:rsidR="00015F40" w:rsidRPr="00015F40">
        <w:rPr>
          <w:b/>
          <w:bCs/>
          <w:highlight w:val="yellow"/>
        </w:rPr>
        <w:t>Failure Mode Effects Analysis (FMEA)</w:t>
      </w:r>
      <w:proofErr w:type="spellStart"/>
      <w:r w:rsidR="00015F40" w:rsidRPr="00015F40">
        <w:rPr>
          <w:b/>
          <w:bCs/>
          <w:highlight w:val="yellow"/>
        </w:rPr>
      </w:r>
      <w:proofErr w:type="spellEnd"/>
      <w:r w:rsidR="00015F40" w:rsidRPr="00015F40">
        <w:rPr>
          <w:b/>
          <w:bCs/>
          <w:highlight w:val="yellow"/>
        </w:rPr>
      </w:r>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The ability to detect the harm should also factor into the estimation of Risk.</w:t>
      </w:r>
    </w:p>
    <w:p w14:paraId="49007771" w14:textId="72176A15"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r w:rsidR="009702FF" w:rsidRPr="003B41A1">
        <w:rPr>
          <w:b/>
          <w:bCs/>
          <w:highlight w:val="yellow"/>
          <w:lang w:val="en-US"/>
        </w:rPr>
        <w:t>Failure Mode Effects Analysis (FMEA)</w:t>
      </w:r>
      <w:proofErr w:type="spellStart"/>
      <w:r w:rsidR="009702FF" w:rsidRPr="003B41A1">
        <w:rPr>
          <w:b/>
          <w:bCs/>
          <w:highlight w:val="yellow"/>
          <w:lang w:val="en-US"/>
        </w:rPr>
      </w:r>
      <w:proofErr w:type="spellEnd"/>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8EB12AB"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r w:rsidR="00006F46" w:rsidRPr="00006F46">
        <w:rPr>
          <w:b/>
          <w:bCs/>
          <w:highlight w:val="yellow"/>
          <w:lang w:val="en-US"/>
        </w:rPr>
        <w:t>SOP-07</w:t>
      </w:r>
      <w:proofErr w:type="spellStart"/>
      <w:r w:rsidR="00006F46" w:rsidRPr="00006F46">
        <w:rPr>
          <w:b/>
          <w:bCs/>
          <w:highlight w:val="yellow"/>
          <w:lang w:val="en-US"/>
        </w:rPr>
      </w:r>
      <w:proofErr w:type="spellEnd"/>
      <w:r w:rsidR="00006F46" w:rsidRPr="00006F46">
        <w:rPr>
          <w:b/>
          <w:bCs/>
          <w:highlight w:val="yellow"/>
          <w:lang w:val="en-US"/>
        </w:rPr>
      </w:r>
      <w:r w:rsidR="00006F46" w:rsidRPr="00006F46">
        <w:rPr>
          <w:b/>
          <w:bCs/>
          <w:highlight w:val="yellow"/>
          <w:lang w:val="en-US"/>
        </w:rPr>
        <w:t xml:space="preserve"> </w:t>
      </w:r>
      <w:r w:rsidR="00006F46" w:rsidRPr="00006F46">
        <w:rPr>
          <w:b/>
          <w:bCs/>
          <w:highlight w:val="yellow"/>
          <w:lang w:val="en-US"/>
        </w:rPr>
        <w:t>CAPA Management</w:t>
      </w:r>
      <w:proofErr w:type="spellStart"/>
      <w:r w:rsidR="00006F46" w:rsidRPr="00006F46">
        <w:rPr>
          <w:b/>
          <w:bCs/>
          <w:highlight w:val="yellow"/>
          <w:lang w:val="en-US"/>
        </w:rPr>
      </w:r>
      <w:proofErr w:type="spellEnd"/>
      <w:r w:rsidR="00006F46" w:rsidRPr="00006F46">
        <w:rPr>
          <w:b/>
          <w:bCs/>
          <w:highlight w:val="yellow"/>
          <w:lang w:val="en-US"/>
        </w:rPr>
      </w:r>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 xml:space="preserve">A Risk Review should be conducted to </w:t>
      </w:r>
      <w:proofErr w:type="gramStart"/>
      <w:r w:rsidRPr="00F82777">
        <w:rPr>
          <w:lang w:val="en-US"/>
        </w:rPr>
        <w:t>take into account</w:t>
      </w:r>
      <w:proofErr w:type="gramEnd"/>
      <w:r w:rsidRPr="00F82777">
        <w:rPr>
          <w:lang w:val="en-US"/>
        </w:rPr>
        <w:t xml:space="preserve">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roofErr w:type="gramStart"/>
      <w:r w:rsidRPr="009C11CE">
        <w:rPr>
          <w:lang w:val="en-US"/>
        </w:rPr>
        <w:t>);</w:t>
      </w:r>
      <w:proofErr w:type="gramEnd"/>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change or project </w:t>
      </w:r>
      <w:proofErr w:type="gramStart"/>
      <w:r w:rsidRPr="009C11CE">
        <w:rPr>
          <w:lang w:val="en-US"/>
        </w:rPr>
        <w:t>proposed;</w:t>
      </w:r>
      <w:proofErr w:type="gramEnd"/>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0562CB">
      <w:pPr>
        <w:pStyle w:val="Heading1"/>
      </w:pPr>
      <w:bookmarkStart w:id="56" w:name="_Ref63759007"/>
      <w:bookmarkStart w:id="57" w:name="_Toc88560009"/>
      <w:bookmarkStart w:id="58" w:name="_Toc95307596"/>
      <w:r w:rsidRPr="00E21E62">
        <w:lastRenderedPageBreak/>
        <w:t>Applicable</w:t>
      </w:r>
      <w:r w:rsidR="000348BF" w:rsidRPr="00E21E62">
        <w:t xml:space="preserve"> documents</w:t>
      </w:r>
      <w:bookmarkEnd w:id="56"/>
      <w:bookmarkEnd w:id="57"/>
      <w:bookmarkEnd w:id="58"/>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Quality Risk Management</w:t>
      </w:r>
    </w:p>
    <w:p w14:paraId="43B6BB28" w14:textId="137D142C" w:rsidR="00726BC0" w:rsidRPr="006A4B65" w:rsidRDefault="00726BC0" w:rsidP="007D4514">
      <w:pPr>
        <w:widowControl w:val="0"/>
        <w:tabs>
          <w:tab w:val="left" w:pos="476"/>
          <w:tab w:val="left" w:pos="477"/>
        </w:tabs>
        <w:autoSpaceDE w:val="0"/>
        <w:autoSpaceDN w:val="0"/>
        <w:spacing w:before="120" w:after="0"/>
        <w:rPr>
          <w:highlight w:val="yellow"/>
          <w:lang w:val="en-US"/>
        </w:rPr>
      </w:pPr>
      <w:r w:rsidRPr="006A4B65">
        <w:rPr>
          <w:highlight w:val="yellow"/>
          <w:lang w:val="en-US"/>
        </w:rPr>
        <w:t>SOP-07</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CAPA Management</w:t>
      </w:r>
      <w:proofErr w:type="spellStart"/>
      <w:r w:rsidRPr="006A4B65">
        <w:rPr>
          <w:highlight w:val="yellow"/>
          <w:lang w:val="en-US"/>
        </w:rPr>
      </w:r>
      <w:proofErr w:type="spellEnd"/>
      <w:r w:rsidRPr="006A4B65">
        <w:rPr>
          <w:highlight w:val="yellow"/>
          <w:lang w:val="en-US"/>
        </w:rPr>
      </w:r>
    </w:p>
    <w:p w14:paraId="22F67E55" w14:textId="14D2A9FC" w:rsidR="000348BF" w:rsidRPr="00E21E62" w:rsidRDefault="005B42A2" w:rsidP="007D4514">
      <w:pPr>
        <w:spacing w:before="120"/>
        <w:rPr>
          <w:lang w:val="en-US"/>
        </w:rPr>
      </w:pPr>
      <w:r w:rsidRPr="006A4B65">
        <w:rPr>
          <w:highlight w:val="yellow"/>
          <w:lang w:val="en-US"/>
        </w:rPr>
        <w:t>SOP-10</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Training Management</w:t>
      </w:r>
      <w:proofErr w:type="spellStart"/>
      <w:r w:rsidRPr="006A4B65">
        <w:rPr>
          <w:highlight w:val="yellow"/>
          <w:lang w:val="en-US"/>
        </w:rPr>
      </w:r>
      <w:proofErr w:type="spellEnd"/>
      <w:r w:rsidRPr="006A4B65">
        <w:rPr>
          <w:highlight w:val="yellow"/>
          <w:lang w:val="en-US"/>
        </w:rPr>
      </w:r>
    </w:p>
    <w:p w14:paraId="3AA50D4D" w14:textId="6E280937" w:rsidR="001F7861" w:rsidRPr="00E21E62" w:rsidRDefault="001F7861" w:rsidP="000562CB">
      <w:pPr>
        <w:pStyle w:val="Heading1"/>
      </w:pPr>
      <w:bookmarkStart w:id="59" w:name="_Ref63709804"/>
      <w:bookmarkStart w:id="60" w:name="_Toc95307597"/>
      <w:r w:rsidRPr="00E21E62">
        <w:t>Appendices</w:t>
      </w:r>
      <w:bookmarkEnd w:id="59"/>
      <w:bookmarkEnd w:id="60"/>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9E6D78">
            <w:rPr>
              <w:lang w:val="en-US"/>
            </w:rPr>
            <w:t>SOP</w:t>
          </w:r>
        </w:sdtContent>
      </w:sdt>
      <w:r w:rsidRPr="00E21E62">
        <w:rPr>
          <w:lang w:val="en-US"/>
        </w:rPr>
        <w:t>:</w:t>
      </w:r>
    </w:p>
    <w:p w14:paraId="6EEBE8C9" w14:textId="22706A0C" w:rsidR="00977DF0" w:rsidRPr="00E21E62" w:rsidRDefault="001F7861" w:rsidP="00DC4FD3">
      <w:pPr>
        <w:rPr>
          <w:rStyle w:val="IntenseEmphasis"/>
          <w:lang w:val="en-US"/>
        </w:rPr>
      </w:pPr>
      <w:r w:rsidRPr="00E21E62">
        <w:rPr>
          <w:lang w:val="en-US"/>
        </w:rPr>
        <w:t>Appendix</w:t>
      </w:r>
      <w:r w:rsidR="009E6D78">
        <w:rPr>
          <w:lang w:val="en-US"/>
        </w:rPr>
        <w:tab/>
      </w:r>
      <w:r w:rsidRPr="00E21E62">
        <w:rPr>
          <w:lang w:val="en-US"/>
        </w:rPr>
        <w:tab/>
      </w:r>
      <w:r w:rsidR="009E6D78" w:rsidRPr="009E6D78">
        <w:rPr>
          <w:highlight w:val="yellow"/>
          <w:lang w:val="en-US"/>
        </w:rPr>
        <w:t>Failure Mode Effects Analysis (FMEA)</w:t>
      </w:r>
      <w:proofErr w:type="spellStart"/>
      <w:r w:rsidR="009E6D78" w:rsidRPr="009E6D78">
        <w:rPr>
          <w:highlight w:val="yellow"/>
          <w:lang w:val="en-US"/>
        </w:rPr>
      </w:r>
      <w:proofErr w:type="spellEnd"/>
      <w:r w:rsidR="009E6D78" w:rsidRPr="009E6D78">
        <w:rPr>
          <w:highlight w:val="yellow"/>
          <w:lang w:val="en-US"/>
        </w:rPr>
        <w:t xml:space="preserve"> Form</w:t>
      </w:r>
      <w:bookmarkStart w:id="61" w:name="_Toc93649474"/>
      <w:bookmarkEnd w:id="61"/>
    </w:p>
    <w:p w14:paraId="44B6D25E" w14:textId="1CC95552" w:rsidR="00C16B2E" w:rsidRPr="00E21E62" w:rsidRDefault="00C16B2E" w:rsidP="000562CB">
      <w:pPr>
        <w:pStyle w:val="Heading1"/>
        <w:rPr>
          <w:rFonts w:eastAsiaTheme="minorHAnsi"/>
        </w:rPr>
      </w:pPr>
      <w:bookmarkStart w:id="62" w:name="_Toc93673164"/>
      <w:bookmarkStart w:id="63" w:name="_Toc69400861"/>
      <w:bookmarkStart w:id="64" w:name="_Toc95307598"/>
      <w:bookmarkEnd w:id="62"/>
      <w:r w:rsidRPr="00E21E62">
        <w:rPr>
          <w:rFonts w:eastAsiaTheme="minorHAnsi"/>
        </w:rPr>
        <w:t>Document revision history</w:t>
      </w:r>
      <w:bookmarkEnd w:id="63"/>
      <w:bookmarkEnd w:id="6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5"/>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7A49" w14:textId="77777777" w:rsidR="00DB6B60" w:rsidRDefault="00DB6B60" w:rsidP="002C0BFD">
      <w:pPr>
        <w:spacing w:after="0"/>
      </w:pPr>
      <w:r>
        <w:separator/>
      </w:r>
    </w:p>
  </w:endnote>
  <w:endnote w:type="continuationSeparator" w:id="0">
    <w:p w14:paraId="2BE4A80F" w14:textId="77777777" w:rsidR="00DB6B60" w:rsidRDefault="00DB6B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7777777" w:rsidR="00052D14" w:rsidRPr="00020EFE" w:rsidRDefault="00052D14" w:rsidP="00052D1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F5EF" w14:textId="77777777" w:rsidR="00DB6B60" w:rsidRDefault="00DB6B60" w:rsidP="002C0BFD">
      <w:pPr>
        <w:spacing w:after="0"/>
      </w:pPr>
      <w:r>
        <w:separator/>
      </w:r>
    </w:p>
  </w:footnote>
  <w:footnote w:type="continuationSeparator" w:id="0">
    <w:p w14:paraId="200B4811" w14:textId="77777777" w:rsidR="00DB6B60" w:rsidRDefault="00DB6B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C53E47C" w14:textId="2C5B8CE7" w:rsidR="002B20C2" w:rsidRPr="00B068C1" w:rsidRDefault="00544197" w:rsidP="002B20C2">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SOP</w:t>
          </w:r>
        </w:p>
      </w:tc>
      <w:tc>
        <w:tcPr>
          <w:tcW w:w="1196" w:type="pct"/>
          <w:vMerge w:val="restart"/>
          <w:shd w:val="clear" w:color="auto" w:fill="auto"/>
          <w:vAlign w:val="center"/>
        </w:tcPr>
        <w:p w14:paraId="62FE56BF" w14:textId="77777777" w:rsidR="002B20C2" w:rsidRPr="0091642B" w:rsidRDefault="002B20C2" w:rsidP="002B20C2">
          <w:pPr>
            <w:pStyle w:val="Header"/>
            <w:jc w:val="center"/>
          </w:pPr>
          <w:r w:rsidRPr="001C44FC">
            <w:t>&lt;</w:t>
          </w:r>
          <w:proofErr w:type="spellStart"/>
          <w:r w:rsidRPr="001C44FC"/>
          <w:proofErr w:type="spellEnd"/>
          <w:r w:rsidRPr="001C44FC"/>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1</w:t>
          </w:r>
        </w:p>
      </w:tc>
      <w:tc>
        <w:tcPr>
          <w:tcW w:w="2292" w:type="pct"/>
          <w:vMerge w:val="restart"/>
          <w:shd w:val="clear" w:color="auto" w:fill="auto"/>
          <w:vAlign w:val="center"/>
        </w:tcPr>
        <w:p w14:paraId="0784E23E" w14:textId="35F4482F" w:rsidR="002B20C2" w:rsidRPr="00B068C1" w:rsidRDefault="00C27C80" w:rsidP="002B20C2">
          <w:pPr>
            <w:pStyle w:val="Header"/>
            <w:jc w:val="center"/>
          </w:pPr>
          <w:r w:rsidRPr="00C27C80">
            <w:rPr>
              <w:sz w:val="24"/>
              <w:szCs w:val="24"/>
              <w:highlight w:val="yellow"/>
            </w:rPr>
            <w:t>Quality Risk Management</w:t>
          </w:r>
          <w:proofErr w:type="spellStart"/>
          <w:r w:rsidRPr="00C27C80">
            <w:rPr>
              <w:sz w:val="24"/>
              <w:szCs w:val="24"/>
              <w:highlight w:val="yellow"/>
            </w:rPr>
          </w:r>
          <w:proofErr w:type="spellEnd"/>
          <w:r w:rsidRPr="00C27C80">
            <w:rPr>
              <w:sz w:val="24"/>
              <w:szCs w:val="24"/>
              <w:highlight w:val="yellow"/>
            </w:rPr>
          </w:r>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7777777"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96A6E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40B8"/>
    <w:rsid w:val="00197309"/>
    <w:rsid w:val="001B1469"/>
    <w:rsid w:val="001B4C84"/>
    <w:rsid w:val="001D0AAF"/>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2.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86348-477B-484D-85F7-395DB97FF3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