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CFFA2" w14:textId="77777777" w:rsidR="00F154EE" w:rsidRPr="00471323" w:rsidRDefault="00F154EE" w:rsidP="00F154EE">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F154EE" w:rsidRPr="00471323" w14:paraId="47201A9C" w14:textId="77777777" w:rsidTr="00927C97">
        <w:trPr>
          <w:trHeight w:val="833"/>
        </w:trPr>
        <w:tc>
          <w:tcPr>
            <w:tcW w:w="2983" w:type="dxa"/>
            <w:vAlign w:val="center"/>
          </w:tcPr>
          <w:p w14:paraId="3B379F6D" w14:textId="77777777" w:rsidR="00F154EE" w:rsidRPr="00471323" w:rsidRDefault="00F154EE" w:rsidP="00927C97">
            <w:pPr>
              <w:spacing w:line="259" w:lineRule="auto"/>
              <w:jc w:val="center"/>
              <w:rPr>
                <w:b/>
                <w:bCs/>
                <w:sz w:val="24"/>
                <w:szCs w:val="24"/>
                <w:lang w:val="en-US"/>
              </w:rPr>
            </w:pPr>
          </w:p>
        </w:tc>
        <w:tc>
          <w:tcPr>
            <w:tcW w:w="2829" w:type="dxa"/>
            <w:vAlign w:val="center"/>
          </w:tcPr>
          <w:p w14:paraId="5FEBED91"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Name</w:t>
            </w:r>
          </w:p>
        </w:tc>
        <w:tc>
          <w:tcPr>
            <w:tcW w:w="1702" w:type="dxa"/>
            <w:vAlign w:val="center"/>
          </w:tcPr>
          <w:p w14:paraId="7905ACC3"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Date</w:t>
            </w:r>
          </w:p>
        </w:tc>
        <w:tc>
          <w:tcPr>
            <w:tcW w:w="1559" w:type="dxa"/>
            <w:vAlign w:val="center"/>
          </w:tcPr>
          <w:p w14:paraId="69C1B3EA"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Signature</w:t>
            </w:r>
          </w:p>
        </w:tc>
      </w:tr>
      <w:tr w:rsidR="00F154EE" w:rsidRPr="00471323" w14:paraId="30474A77" w14:textId="77777777" w:rsidTr="00927C97">
        <w:trPr>
          <w:trHeight w:val="660"/>
        </w:trPr>
        <w:tc>
          <w:tcPr>
            <w:tcW w:w="2983" w:type="dxa"/>
          </w:tcPr>
          <w:p w14:paraId="35A99D27" w14:textId="77777777" w:rsidR="00F154EE" w:rsidRPr="00471323" w:rsidRDefault="00F154EE" w:rsidP="00927C97">
            <w:pPr>
              <w:spacing w:after="160" w:line="259" w:lineRule="auto"/>
              <w:rPr>
                <w:b/>
                <w:bCs/>
                <w:sz w:val="24"/>
                <w:szCs w:val="24"/>
                <w:lang w:val="en-US"/>
              </w:rPr>
            </w:pPr>
            <w:r w:rsidRPr="00471323">
              <w:rPr>
                <w:b/>
                <w:bCs/>
                <w:sz w:val="24"/>
                <w:szCs w:val="24"/>
                <w:lang w:val="en-US"/>
              </w:rPr>
              <w:t>Author’s designation</w:t>
            </w:r>
          </w:p>
          <w:p w14:paraId="46FEA9C6" w14:textId="77777777" w:rsidR="00F154EE" w:rsidRPr="00471323" w:rsidRDefault="00F154EE" w:rsidP="00927C97">
            <w:pPr>
              <w:spacing w:after="160" w:line="259" w:lineRule="auto"/>
              <w:rPr>
                <w:b/>
                <w:bCs/>
                <w:sz w:val="24"/>
                <w:szCs w:val="24"/>
                <w:lang w:val="en-US"/>
              </w:rPr>
            </w:pPr>
            <w:r w:rsidRPr="00471323">
              <w:rPr>
                <w:b/>
                <w:bCs/>
                <w:sz w:val="24"/>
                <w:szCs w:val="24"/>
                <w:highlight w:val="yellow"/>
                <w:lang w:val="en-US"/>
              </w:rPr>
              <w:t>&lt;QualityDesignee2&gt;</w:t>
            </w:r>
          </w:p>
        </w:tc>
        <w:tc>
          <w:tcPr>
            <w:tcW w:w="2829" w:type="dxa"/>
          </w:tcPr>
          <w:p w14:paraId="32C3EB25" w14:textId="77777777" w:rsidR="00F154EE" w:rsidRPr="00471323" w:rsidRDefault="00F154EE" w:rsidP="00927C97">
            <w:pPr>
              <w:spacing w:after="160" w:line="259" w:lineRule="auto"/>
              <w:rPr>
                <w:b/>
                <w:bCs/>
                <w:sz w:val="24"/>
                <w:szCs w:val="24"/>
                <w:lang w:val="en-US"/>
              </w:rPr>
            </w:pPr>
          </w:p>
        </w:tc>
        <w:tc>
          <w:tcPr>
            <w:tcW w:w="1702" w:type="dxa"/>
          </w:tcPr>
          <w:p w14:paraId="2120B898" w14:textId="77777777" w:rsidR="00F154EE" w:rsidRPr="00471323" w:rsidRDefault="00F154EE" w:rsidP="00927C97">
            <w:pPr>
              <w:spacing w:after="160" w:line="259" w:lineRule="auto"/>
              <w:rPr>
                <w:b/>
                <w:bCs/>
                <w:sz w:val="24"/>
                <w:szCs w:val="24"/>
                <w:lang w:val="en-US"/>
              </w:rPr>
            </w:pPr>
          </w:p>
        </w:tc>
        <w:tc>
          <w:tcPr>
            <w:tcW w:w="1559" w:type="dxa"/>
          </w:tcPr>
          <w:p w14:paraId="7F566400" w14:textId="77777777" w:rsidR="00F154EE" w:rsidRPr="00471323" w:rsidRDefault="00F154EE" w:rsidP="00927C97">
            <w:pPr>
              <w:spacing w:after="160" w:line="259" w:lineRule="auto"/>
              <w:rPr>
                <w:b/>
                <w:bCs/>
                <w:sz w:val="24"/>
                <w:szCs w:val="24"/>
                <w:lang w:val="en-US"/>
              </w:rPr>
            </w:pPr>
          </w:p>
        </w:tc>
      </w:tr>
      <w:tr w:rsidR="00F154EE" w:rsidRPr="00471323" w14:paraId="4E153026" w14:textId="77777777" w:rsidTr="00927C97">
        <w:trPr>
          <w:trHeight w:val="660"/>
        </w:trPr>
        <w:tc>
          <w:tcPr>
            <w:tcW w:w="2983" w:type="dxa"/>
          </w:tcPr>
          <w:p w14:paraId="3A007173" w14:textId="77777777" w:rsidR="00F154EE" w:rsidRPr="00471323" w:rsidRDefault="00F154EE" w:rsidP="00927C97">
            <w:pPr>
              <w:spacing w:after="160" w:line="259" w:lineRule="auto"/>
              <w:rPr>
                <w:b/>
                <w:bCs/>
                <w:sz w:val="24"/>
                <w:szCs w:val="24"/>
                <w:lang w:val="en-US"/>
              </w:rPr>
            </w:pPr>
            <w:r w:rsidRPr="00471323">
              <w:rPr>
                <w:b/>
                <w:bCs/>
                <w:sz w:val="24"/>
                <w:szCs w:val="24"/>
                <w:lang w:val="en-US"/>
              </w:rPr>
              <w:t>Reviewer’s designation</w:t>
            </w:r>
          </w:p>
          <w:p w14:paraId="3E0D27C9" w14:textId="77777777" w:rsidR="00F154EE" w:rsidRPr="00471323" w:rsidRDefault="00F154EE" w:rsidP="00927C97">
            <w:pPr>
              <w:spacing w:after="160" w:line="259" w:lineRule="auto"/>
              <w:rPr>
                <w:b/>
                <w:bCs/>
                <w:sz w:val="24"/>
                <w:szCs w:val="24"/>
                <w:lang w:val="en-US"/>
              </w:rPr>
            </w:pPr>
            <w:r w:rsidRPr="00471323">
              <w:rPr>
                <w:b/>
                <w:bCs/>
                <w:sz w:val="24"/>
                <w:szCs w:val="24"/>
                <w:highlight w:val="yellow"/>
                <w:lang w:val="en-US"/>
              </w:rPr>
              <w:t>&lt;QualityDesignee1&gt;</w:t>
            </w:r>
          </w:p>
        </w:tc>
        <w:tc>
          <w:tcPr>
            <w:tcW w:w="2829" w:type="dxa"/>
          </w:tcPr>
          <w:p w14:paraId="19BC3026" w14:textId="77777777" w:rsidR="00F154EE" w:rsidRPr="00471323" w:rsidRDefault="00F154EE" w:rsidP="00927C97">
            <w:pPr>
              <w:spacing w:after="160" w:line="259" w:lineRule="auto"/>
              <w:rPr>
                <w:b/>
                <w:bCs/>
                <w:sz w:val="24"/>
                <w:szCs w:val="24"/>
                <w:lang w:val="en-US"/>
              </w:rPr>
            </w:pPr>
          </w:p>
        </w:tc>
        <w:tc>
          <w:tcPr>
            <w:tcW w:w="1702" w:type="dxa"/>
          </w:tcPr>
          <w:p w14:paraId="638FEB62" w14:textId="77777777" w:rsidR="00F154EE" w:rsidRPr="00471323" w:rsidRDefault="00F154EE" w:rsidP="00927C97">
            <w:pPr>
              <w:spacing w:after="160" w:line="259" w:lineRule="auto"/>
              <w:rPr>
                <w:b/>
                <w:bCs/>
                <w:sz w:val="24"/>
                <w:szCs w:val="24"/>
                <w:lang w:val="en-US"/>
              </w:rPr>
            </w:pPr>
          </w:p>
        </w:tc>
        <w:tc>
          <w:tcPr>
            <w:tcW w:w="1559" w:type="dxa"/>
          </w:tcPr>
          <w:p w14:paraId="2345F6AE" w14:textId="77777777" w:rsidR="00F154EE" w:rsidRPr="00471323" w:rsidRDefault="00F154EE" w:rsidP="00927C97">
            <w:pPr>
              <w:spacing w:after="160" w:line="259" w:lineRule="auto"/>
              <w:rPr>
                <w:b/>
                <w:bCs/>
                <w:sz w:val="24"/>
                <w:szCs w:val="24"/>
                <w:lang w:val="en-US"/>
              </w:rPr>
            </w:pPr>
          </w:p>
        </w:tc>
      </w:tr>
      <w:tr w:rsidR="00F154EE" w:rsidRPr="00471323" w14:paraId="46CFDEF5" w14:textId="77777777" w:rsidTr="00927C97">
        <w:trPr>
          <w:trHeight w:val="660"/>
        </w:trPr>
        <w:tc>
          <w:tcPr>
            <w:tcW w:w="2983" w:type="dxa"/>
          </w:tcPr>
          <w:p w14:paraId="1DE511D3" w14:textId="77777777" w:rsidR="00F154EE" w:rsidRPr="00471323" w:rsidRDefault="00F154EE" w:rsidP="00927C97">
            <w:pPr>
              <w:spacing w:after="160" w:line="259" w:lineRule="auto"/>
              <w:rPr>
                <w:b/>
                <w:bCs/>
                <w:sz w:val="24"/>
                <w:szCs w:val="24"/>
                <w:lang w:val="en-US"/>
              </w:rPr>
            </w:pPr>
            <w:r w:rsidRPr="00471323">
              <w:rPr>
                <w:b/>
                <w:bCs/>
                <w:sz w:val="24"/>
                <w:szCs w:val="24"/>
                <w:lang w:val="en-US"/>
              </w:rPr>
              <w:t>Approver’s designation</w:t>
            </w:r>
          </w:p>
          <w:p w14:paraId="77E99454" w14:textId="77777777" w:rsidR="00F154EE" w:rsidRPr="00471323" w:rsidRDefault="00F154EE" w:rsidP="00927C97">
            <w:pPr>
              <w:spacing w:after="160" w:line="259" w:lineRule="auto"/>
              <w:rPr>
                <w:b/>
                <w:bCs/>
                <w:sz w:val="24"/>
                <w:szCs w:val="24"/>
                <w:lang w:val="en-US"/>
              </w:rPr>
            </w:pPr>
            <w:r w:rsidRPr="00471323">
              <w:rPr>
                <w:b/>
                <w:bCs/>
                <w:sz w:val="24"/>
                <w:szCs w:val="24"/>
                <w:highlight w:val="yellow"/>
                <w:lang w:val="en-US"/>
              </w:rPr>
              <w:t>&lt;</w:t>
            </w:r>
            <w:proofErr w:type="spellStart"/>
            <w:r w:rsidRPr="00471323">
              <w:rPr>
                <w:b/>
                <w:bCs/>
                <w:sz w:val="24"/>
                <w:szCs w:val="24"/>
                <w:highlight w:val="yellow"/>
                <w:lang w:val="en-US"/>
              </w:rPr>
              <w:t>QualityOrganizationHead</w:t>
            </w:r>
            <w:proofErr w:type="spellEnd"/>
            <w:r w:rsidRPr="00471323">
              <w:rPr>
                <w:b/>
                <w:bCs/>
                <w:sz w:val="24"/>
                <w:szCs w:val="24"/>
                <w:highlight w:val="yellow"/>
                <w:lang w:val="en-US"/>
              </w:rPr>
              <w:t>&gt;</w:t>
            </w:r>
          </w:p>
        </w:tc>
        <w:tc>
          <w:tcPr>
            <w:tcW w:w="2829" w:type="dxa"/>
          </w:tcPr>
          <w:p w14:paraId="56EC620F" w14:textId="77777777" w:rsidR="00F154EE" w:rsidRPr="00471323" w:rsidRDefault="00F154EE" w:rsidP="00927C97">
            <w:pPr>
              <w:spacing w:after="160" w:line="259" w:lineRule="auto"/>
              <w:rPr>
                <w:b/>
                <w:bCs/>
                <w:sz w:val="24"/>
                <w:szCs w:val="24"/>
                <w:lang w:val="en-US"/>
              </w:rPr>
            </w:pPr>
          </w:p>
        </w:tc>
        <w:tc>
          <w:tcPr>
            <w:tcW w:w="1702" w:type="dxa"/>
          </w:tcPr>
          <w:p w14:paraId="457AC9EB" w14:textId="77777777" w:rsidR="00F154EE" w:rsidRPr="00471323" w:rsidRDefault="00F154EE" w:rsidP="00927C97">
            <w:pPr>
              <w:spacing w:after="160" w:line="259" w:lineRule="auto"/>
              <w:rPr>
                <w:b/>
                <w:bCs/>
                <w:sz w:val="24"/>
                <w:szCs w:val="24"/>
                <w:lang w:val="en-US"/>
              </w:rPr>
            </w:pPr>
          </w:p>
        </w:tc>
        <w:tc>
          <w:tcPr>
            <w:tcW w:w="1559" w:type="dxa"/>
          </w:tcPr>
          <w:p w14:paraId="12A10880" w14:textId="77777777" w:rsidR="00F154EE" w:rsidRPr="00471323" w:rsidRDefault="00F154EE" w:rsidP="00927C97">
            <w:pPr>
              <w:spacing w:after="160" w:line="259" w:lineRule="auto"/>
              <w:rPr>
                <w:b/>
                <w:bCs/>
                <w:sz w:val="24"/>
                <w:szCs w:val="24"/>
                <w:lang w:val="en-US"/>
              </w:rPr>
            </w:pPr>
          </w:p>
        </w:tc>
      </w:tr>
    </w:tbl>
    <w:p w14:paraId="2FA92948" w14:textId="77777777" w:rsidR="00F154EE" w:rsidRPr="00471323" w:rsidRDefault="00F154EE" w:rsidP="00F154EE">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F154EE" w:rsidRPr="00471323" w14:paraId="7667591D" w14:textId="77777777" w:rsidTr="00927C97">
        <w:trPr>
          <w:trHeight w:val="506"/>
        </w:trPr>
        <w:tc>
          <w:tcPr>
            <w:tcW w:w="2835" w:type="dxa"/>
            <w:vAlign w:val="center"/>
          </w:tcPr>
          <w:p w14:paraId="07A1858D" w14:textId="77777777" w:rsidR="00F154EE" w:rsidRPr="00471323" w:rsidRDefault="00F154EE" w:rsidP="00927C97">
            <w:pPr>
              <w:rPr>
                <w:b/>
                <w:bCs/>
                <w:sz w:val="24"/>
                <w:szCs w:val="24"/>
                <w:lang w:val="en-US"/>
              </w:rPr>
            </w:pPr>
            <w:r w:rsidRPr="00471323">
              <w:rPr>
                <w:b/>
                <w:bCs/>
                <w:sz w:val="24"/>
                <w:szCs w:val="24"/>
                <w:lang w:val="en-US"/>
              </w:rPr>
              <w:t>Effective Date</w:t>
            </w:r>
          </w:p>
        </w:tc>
        <w:tc>
          <w:tcPr>
            <w:tcW w:w="1796" w:type="dxa"/>
            <w:vAlign w:val="center"/>
          </w:tcPr>
          <w:p w14:paraId="5A8D3642" w14:textId="77777777" w:rsidR="00F154EE" w:rsidRPr="00471323" w:rsidRDefault="00F154EE" w:rsidP="00927C97">
            <w:pPr>
              <w:rPr>
                <w:b/>
                <w:bCs/>
                <w:sz w:val="24"/>
                <w:szCs w:val="24"/>
                <w:lang w:val="en-US"/>
              </w:rPr>
            </w:pPr>
            <w:r w:rsidRPr="00471323">
              <w:rPr>
                <w:b/>
                <w:bCs/>
                <w:sz w:val="24"/>
                <w:szCs w:val="24"/>
                <w:highlight w:val="yellow"/>
                <w:lang w:val="en-US"/>
              </w:rPr>
              <w:t>&lt;</w:t>
            </w:r>
            <w:proofErr w:type="spellStart"/>
            <w:r w:rsidRPr="00471323">
              <w:rPr>
                <w:b/>
                <w:bCs/>
                <w:sz w:val="24"/>
                <w:szCs w:val="24"/>
                <w:highlight w:val="yellow"/>
                <w:lang w:val="en-US"/>
              </w:rPr>
              <w:t>EffectiveDate</w:t>
            </w:r>
            <w:proofErr w:type="spellEnd"/>
            <w:r w:rsidRPr="00471323">
              <w:rPr>
                <w:b/>
                <w:bCs/>
                <w:sz w:val="24"/>
                <w:szCs w:val="24"/>
                <w:highlight w:val="yellow"/>
                <w:lang w:val="en-US"/>
              </w:rPr>
              <w:t>&gt;</w:t>
            </w:r>
          </w:p>
        </w:tc>
      </w:tr>
    </w:tbl>
    <w:p w14:paraId="75D2B740" w14:textId="77777777" w:rsidR="00F154EE" w:rsidRPr="00471323" w:rsidRDefault="00F154EE" w:rsidP="00F154EE">
      <w:pPr>
        <w:spacing w:after="160" w:line="259" w:lineRule="auto"/>
        <w:rPr>
          <w:b/>
          <w:bCs/>
          <w:sz w:val="24"/>
          <w:szCs w:val="24"/>
          <w:lang w:val="en-US"/>
        </w:rPr>
      </w:pPr>
      <w:r w:rsidRPr="00471323">
        <w:rPr>
          <w:b/>
          <w:bCs/>
          <w:sz w:val="24"/>
          <w:szCs w:val="24"/>
          <w:lang w:val="en-US"/>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141BA926" w14:textId="63D849FD" w:rsidR="00B86C70"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829762" w:history="1">
            <w:r w:rsidR="00B86C70" w:rsidRPr="00450FFB">
              <w:rPr>
                <w:rStyle w:val="Hyperlink"/>
                <w:noProof/>
              </w:rPr>
              <w:t>1</w:t>
            </w:r>
            <w:r w:rsidR="00B86C70">
              <w:rPr>
                <w:rFonts w:eastAsiaTheme="minorEastAsia"/>
                <w:noProof/>
                <w:lang w:val="ru-RU" w:eastAsia="ru-RU"/>
              </w:rPr>
              <w:tab/>
            </w:r>
            <w:r w:rsidR="00B86C70" w:rsidRPr="00450FFB">
              <w:rPr>
                <w:rStyle w:val="Hyperlink"/>
                <w:noProof/>
              </w:rPr>
              <w:t>Purpose</w:t>
            </w:r>
            <w:r w:rsidR="00B86C70">
              <w:rPr>
                <w:noProof/>
                <w:webHidden/>
              </w:rPr>
              <w:tab/>
            </w:r>
            <w:r w:rsidR="00B86C70">
              <w:rPr>
                <w:noProof/>
                <w:webHidden/>
              </w:rPr>
              <w:fldChar w:fldCharType="begin"/>
            </w:r>
            <w:r w:rsidR="00B86C70">
              <w:rPr>
                <w:noProof/>
                <w:webHidden/>
              </w:rPr>
              <w:instrText xml:space="preserve"> PAGEREF _Toc121829762 \h </w:instrText>
            </w:r>
            <w:r w:rsidR="00B86C70">
              <w:rPr>
                <w:noProof/>
                <w:webHidden/>
              </w:rPr>
            </w:r>
            <w:r w:rsidR="00B86C70">
              <w:rPr>
                <w:noProof/>
                <w:webHidden/>
              </w:rPr>
              <w:fldChar w:fldCharType="separate"/>
            </w:r>
            <w:r w:rsidR="00B86C70">
              <w:rPr>
                <w:noProof/>
                <w:webHidden/>
              </w:rPr>
              <w:t>3</w:t>
            </w:r>
            <w:r w:rsidR="00B86C70">
              <w:rPr>
                <w:noProof/>
                <w:webHidden/>
              </w:rPr>
              <w:fldChar w:fldCharType="end"/>
            </w:r>
          </w:hyperlink>
        </w:p>
        <w:p w14:paraId="0434D287" w14:textId="596A8C56" w:rsidR="00B86C70" w:rsidRDefault="00B86C70">
          <w:pPr>
            <w:pStyle w:val="TOC1"/>
            <w:rPr>
              <w:rFonts w:eastAsiaTheme="minorEastAsia"/>
              <w:noProof/>
              <w:lang w:val="ru-RU" w:eastAsia="ru-RU"/>
            </w:rPr>
          </w:pPr>
          <w:hyperlink w:anchor="_Toc121829763" w:history="1">
            <w:r w:rsidRPr="00450FFB">
              <w:rPr>
                <w:rStyle w:val="Hyperlink"/>
                <w:noProof/>
              </w:rPr>
              <w:t>2</w:t>
            </w:r>
            <w:r>
              <w:rPr>
                <w:rFonts w:eastAsiaTheme="minorEastAsia"/>
                <w:noProof/>
                <w:lang w:val="ru-RU" w:eastAsia="ru-RU"/>
              </w:rPr>
              <w:tab/>
            </w:r>
            <w:r w:rsidRPr="00450FFB">
              <w:rPr>
                <w:rStyle w:val="Hyperlink"/>
                <w:noProof/>
              </w:rPr>
              <w:t>Scope</w:t>
            </w:r>
            <w:r>
              <w:rPr>
                <w:noProof/>
                <w:webHidden/>
              </w:rPr>
              <w:tab/>
            </w:r>
            <w:r>
              <w:rPr>
                <w:noProof/>
                <w:webHidden/>
              </w:rPr>
              <w:fldChar w:fldCharType="begin"/>
            </w:r>
            <w:r>
              <w:rPr>
                <w:noProof/>
                <w:webHidden/>
              </w:rPr>
              <w:instrText xml:space="preserve"> PAGEREF _Toc121829763 \h </w:instrText>
            </w:r>
            <w:r>
              <w:rPr>
                <w:noProof/>
                <w:webHidden/>
              </w:rPr>
            </w:r>
            <w:r>
              <w:rPr>
                <w:noProof/>
                <w:webHidden/>
              </w:rPr>
              <w:fldChar w:fldCharType="separate"/>
            </w:r>
            <w:r>
              <w:rPr>
                <w:noProof/>
                <w:webHidden/>
              </w:rPr>
              <w:t>3</w:t>
            </w:r>
            <w:r>
              <w:rPr>
                <w:noProof/>
                <w:webHidden/>
              </w:rPr>
              <w:fldChar w:fldCharType="end"/>
            </w:r>
          </w:hyperlink>
        </w:p>
        <w:p w14:paraId="797D2F99" w14:textId="49CDB4CC" w:rsidR="00B86C70" w:rsidRDefault="00B86C70">
          <w:pPr>
            <w:pStyle w:val="TOC1"/>
            <w:rPr>
              <w:rFonts w:eastAsiaTheme="minorEastAsia"/>
              <w:noProof/>
              <w:lang w:val="ru-RU" w:eastAsia="ru-RU"/>
            </w:rPr>
          </w:pPr>
          <w:hyperlink w:anchor="_Toc121829764" w:history="1">
            <w:r w:rsidRPr="00450FFB">
              <w:rPr>
                <w:rStyle w:val="Hyperlink"/>
                <w:noProof/>
              </w:rPr>
              <w:t>3</w:t>
            </w:r>
            <w:r>
              <w:rPr>
                <w:rFonts w:eastAsiaTheme="minorEastAsia"/>
                <w:noProof/>
                <w:lang w:val="ru-RU" w:eastAsia="ru-RU"/>
              </w:rPr>
              <w:tab/>
            </w:r>
            <w:r w:rsidRPr="00450FFB">
              <w:rPr>
                <w:rStyle w:val="Hyperlink"/>
                <w:noProof/>
              </w:rPr>
              <w:t>Responsibilities</w:t>
            </w:r>
            <w:r>
              <w:rPr>
                <w:noProof/>
                <w:webHidden/>
              </w:rPr>
              <w:tab/>
            </w:r>
            <w:r>
              <w:rPr>
                <w:noProof/>
                <w:webHidden/>
              </w:rPr>
              <w:fldChar w:fldCharType="begin"/>
            </w:r>
            <w:r>
              <w:rPr>
                <w:noProof/>
                <w:webHidden/>
              </w:rPr>
              <w:instrText xml:space="preserve"> PAGEREF _Toc121829764 \h </w:instrText>
            </w:r>
            <w:r>
              <w:rPr>
                <w:noProof/>
                <w:webHidden/>
              </w:rPr>
            </w:r>
            <w:r>
              <w:rPr>
                <w:noProof/>
                <w:webHidden/>
              </w:rPr>
              <w:fldChar w:fldCharType="separate"/>
            </w:r>
            <w:r>
              <w:rPr>
                <w:noProof/>
                <w:webHidden/>
              </w:rPr>
              <w:t>3</w:t>
            </w:r>
            <w:r>
              <w:rPr>
                <w:noProof/>
                <w:webHidden/>
              </w:rPr>
              <w:fldChar w:fldCharType="end"/>
            </w:r>
          </w:hyperlink>
        </w:p>
        <w:p w14:paraId="52980761" w14:textId="29AC0FE3" w:rsidR="00B86C70" w:rsidRDefault="00B86C70">
          <w:pPr>
            <w:pStyle w:val="TOC1"/>
            <w:rPr>
              <w:rFonts w:eastAsiaTheme="minorEastAsia"/>
              <w:noProof/>
              <w:lang w:val="ru-RU" w:eastAsia="ru-RU"/>
            </w:rPr>
          </w:pPr>
          <w:hyperlink w:anchor="_Toc121829765" w:history="1">
            <w:r w:rsidRPr="00450FFB">
              <w:rPr>
                <w:rStyle w:val="Hyperlink"/>
                <w:noProof/>
              </w:rPr>
              <w:t>4</w:t>
            </w:r>
            <w:r>
              <w:rPr>
                <w:rFonts w:eastAsiaTheme="minorEastAsia"/>
                <w:noProof/>
                <w:lang w:val="ru-RU" w:eastAsia="ru-RU"/>
              </w:rPr>
              <w:tab/>
            </w:r>
            <w:r w:rsidRPr="00450FFB">
              <w:rPr>
                <w:rStyle w:val="Hyperlink"/>
                <w:noProof/>
              </w:rPr>
              <w:t>Definitions, terms and abbreviations</w:t>
            </w:r>
            <w:r>
              <w:rPr>
                <w:noProof/>
                <w:webHidden/>
              </w:rPr>
              <w:tab/>
            </w:r>
            <w:r>
              <w:rPr>
                <w:noProof/>
                <w:webHidden/>
              </w:rPr>
              <w:fldChar w:fldCharType="begin"/>
            </w:r>
            <w:r>
              <w:rPr>
                <w:noProof/>
                <w:webHidden/>
              </w:rPr>
              <w:instrText xml:space="preserve"> PAGEREF _Toc121829765 \h </w:instrText>
            </w:r>
            <w:r>
              <w:rPr>
                <w:noProof/>
                <w:webHidden/>
              </w:rPr>
            </w:r>
            <w:r>
              <w:rPr>
                <w:noProof/>
                <w:webHidden/>
              </w:rPr>
              <w:fldChar w:fldCharType="separate"/>
            </w:r>
            <w:r>
              <w:rPr>
                <w:noProof/>
                <w:webHidden/>
              </w:rPr>
              <w:t>4</w:t>
            </w:r>
            <w:r>
              <w:rPr>
                <w:noProof/>
                <w:webHidden/>
              </w:rPr>
              <w:fldChar w:fldCharType="end"/>
            </w:r>
          </w:hyperlink>
        </w:p>
        <w:p w14:paraId="2D5FE563" w14:textId="3D716A08" w:rsidR="00B86C70" w:rsidRDefault="00B86C70">
          <w:pPr>
            <w:pStyle w:val="TOC1"/>
            <w:rPr>
              <w:rFonts w:eastAsiaTheme="minorEastAsia"/>
              <w:noProof/>
              <w:lang w:val="ru-RU" w:eastAsia="ru-RU"/>
            </w:rPr>
          </w:pPr>
          <w:hyperlink w:anchor="_Toc121829766" w:history="1">
            <w:r w:rsidRPr="00450FFB">
              <w:rPr>
                <w:rStyle w:val="Hyperlink"/>
                <w:noProof/>
              </w:rPr>
              <w:t>5</w:t>
            </w:r>
            <w:r>
              <w:rPr>
                <w:rFonts w:eastAsiaTheme="minorEastAsia"/>
                <w:noProof/>
                <w:lang w:val="ru-RU" w:eastAsia="ru-RU"/>
              </w:rPr>
              <w:tab/>
            </w:r>
            <w:r w:rsidRPr="00450FFB">
              <w:rPr>
                <w:rStyle w:val="Hyperlink"/>
                <w:noProof/>
              </w:rPr>
              <w:t>Workflow</w:t>
            </w:r>
            <w:r>
              <w:rPr>
                <w:noProof/>
                <w:webHidden/>
              </w:rPr>
              <w:tab/>
            </w:r>
            <w:r>
              <w:rPr>
                <w:noProof/>
                <w:webHidden/>
              </w:rPr>
              <w:fldChar w:fldCharType="begin"/>
            </w:r>
            <w:r>
              <w:rPr>
                <w:noProof/>
                <w:webHidden/>
              </w:rPr>
              <w:instrText xml:space="preserve"> PAGEREF _Toc121829766 \h </w:instrText>
            </w:r>
            <w:r>
              <w:rPr>
                <w:noProof/>
                <w:webHidden/>
              </w:rPr>
            </w:r>
            <w:r>
              <w:rPr>
                <w:noProof/>
                <w:webHidden/>
              </w:rPr>
              <w:fldChar w:fldCharType="separate"/>
            </w:r>
            <w:r>
              <w:rPr>
                <w:noProof/>
                <w:webHidden/>
              </w:rPr>
              <w:t>5</w:t>
            </w:r>
            <w:r>
              <w:rPr>
                <w:noProof/>
                <w:webHidden/>
              </w:rPr>
              <w:fldChar w:fldCharType="end"/>
            </w:r>
          </w:hyperlink>
        </w:p>
        <w:p w14:paraId="52EFD5F0" w14:textId="15E74B67" w:rsidR="00B86C70" w:rsidRDefault="00B86C70">
          <w:pPr>
            <w:pStyle w:val="TOC2"/>
            <w:tabs>
              <w:tab w:val="left" w:pos="880"/>
              <w:tab w:val="right" w:leader="dot" w:pos="9062"/>
            </w:tabs>
            <w:rPr>
              <w:rFonts w:eastAsiaTheme="minorEastAsia"/>
              <w:noProof/>
              <w:lang w:val="ru-RU" w:eastAsia="ru-RU"/>
            </w:rPr>
          </w:pPr>
          <w:hyperlink w:anchor="_Toc121829767" w:history="1">
            <w:r w:rsidRPr="00450FFB">
              <w:rPr>
                <w:rStyle w:val="Hyperlink"/>
                <w:noProof/>
              </w:rPr>
              <w:t>5.1</w:t>
            </w:r>
            <w:r>
              <w:rPr>
                <w:rFonts w:eastAsiaTheme="minorEastAsia"/>
                <w:noProof/>
                <w:lang w:val="ru-RU" w:eastAsia="ru-RU"/>
              </w:rPr>
              <w:tab/>
            </w:r>
            <w:r w:rsidRPr="00450FFB">
              <w:rPr>
                <w:rStyle w:val="Hyperlink"/>
                <w:noProof/>
              </w:rPr>
              <w:t>Documenting Requirements for a Supplier</w:t>
            </w:r>
            <w:r>
              <w:rPr>
                <w:noProof/>
                <w:webHidden/>
              </w:rPr>
              <w:tab/>
            </w:r>
            <w:r>
              <w:rPr>
                <w:noProof/>
                <w:webHidden/>
              </w:rPr>
              <w:fldChar w:fldCharType="begin"/>
            </w:r>
            <w:r>
              <w:rPr>
                <w:noProof/>
                <w:webHidden/>
              </w:rPr>
              <w:instrText xml:space="preserve"> PAGEREF _Toc121829767 \h </w:instrText>
            </w:r>
            <w:r>
              <w:rPr>
                <w:noProof/>
                <w:webHidden/>
              </w:rPr>
            </w:r>
            <w:r>
              <w:rPr>
                <w:noProof/>
                <w:webHidden/>
              </w:rPr>
              <w:fldChar w:fldCharType="separate"/>
            </w:r>
            <w:r>
              <w:rPr>
                <w:noProof/>
                <w:webHidden/>
              </w:rPr>
              <w:t>5</w:t>
            </w:r>
            <w:r>
              <w:rPr>
                <w:noProof/>
                <w:webHidden/>
              </w:rPr>
              <w:fldChar w:fldCharType="end"/>
            </w:r>
          </w:hyperlink>
        </w:p>
        <w:p w14:paraId="55EF4342" w14:textId="3D586B75" w:rsidR="00B86C70" w:rsidRDefault="00B86C70">
          <w:pPr>
            <w:pStyle w:val="TOC2"/>
            <w:tabs>
              <w:tab w:val="left" w:pos="880"/>
              <w:tab w:val="right" w:leader="dot" w:pos="9062"/>
            </w:tabs>
            <w:rPr>
              <w:rFonts w:eastAsiaTheme="minorEastAsia"/>
              <w:noProof/>
              <w:lang w:val="ru-RU" w:eastAsia="ru-RU"/>
            </w:rPr>
          </w:pPr>
          <w:hyperlink w:anchor="_Toc121829768" w:history="1">
            <w:r w:rsidRPr="00450FFB">
              <w:rPr>
                <w:rStyle w:val="Hyperlink"/>
                <w:noProof/>
              </w:rPr>
              <w:t>5.2</w:t>
            </w:r>
            <w:r>
              <w:rPr>
                <w:rFonts w:eastAsiaTheme="minorEastAsia"/>
                <w:noProof/>
                <w:lang w:val="ru-RU" w:eastAsia="ru-RU"/>
              </w:rPr>
              <w:tab/>
            </w:r>
            <w:r w:rsidRPr="00450FFB">
              <w:rPr>
                <w:rStyle w:val="Hyperlink"/>
                <w:noProof/>
              </w:rPr>
              <w:t>Selection of a (new) Supplier</w:t>
            </w:r>
            <w:r>
              <w:rPr>
                <w:noProof/>
                <w:webHidden/>
              </w:rPr>
              <w:tab/>
            </w:r>
            <w:r>
              <w:rPr>
                <w:noProof/>
                <w:webHidden/>
              </w:rPr>
              <w:fldChar w:fldCharType="begin"/>
            </w:r>
            <w:r>
              <w:rPr>
                <w:noProof/>
                <w:webHidden/>
              </w:rPr>
              <w:instrText xml:space="preserve"> PAGEREF _Toc121829768 \h </w:instrText>
            </w:r>
            <w:r>
              <w:rPr>
                <w:noProof/>
                <w:webHidden/>
              </w:rPr>
            </w:r>
            <w:r>
              <w:rPr>
                <w:noProof/>
                <w:webHidden/>
              </w:rPr>
              <w:fldChar w:fldCharType="separate"/>
            </w:r>
            <w:r>
              <w:rPr>
                <w:noProof/>
                <w:webHidden/>
              </w:rPr>
              <w:t>5</w:t>
            </w:r>
            <w:r>
              <w:rPr>
                <w:noProof/>
                <w:webHidden/>
              </w:rPr>
              <w:fldChar w:fldCharType="end"/>
            </w:r>
          </w:hyperlink>
        </w:p>
        <w:p w14:paraId="56F42A78" w14:textId="22CD49BD" w:rsidR="00B86C70" w:rsidRDefault="00B86C70">
          <w:pPr>
            <w:pStyle w:val="TOC2"/>
            <w:tabs>
              <w:tab w:val="left" w:pos="880"/>
              <w:tab w:val="right" w:leader="dot" w:pos="9062"/>
            </w:tabs>
            <w:rPr>
              <w:rFonts w:eastAsiaTheme="minorEastAsia"/>
              <w:noProof/>
              <w:lang w:val="ru-RU" w:eastAsia="ru-RU"/>
            </w:rPr>
          </w:pPr>
          <w:hyperlink w:anchor="_Toc121829769" w:history="1">
            <w:r w:rsidRPr="00450FFB">
              <w:rPr>
                <w:rStyle w:val="Hyperlink"/>
                <w:noProof/>
              </w:rPr>
              <w:t>5.3</w:t>
            </w:r>
            <w:r>
              <w:rPr>
                <w:rFonts w:eastAsiaTheme="minorEastAsia"/>
                <w:noProof/>
                <w:lang w:val="ru-RU" w:eastAsia="ru-RU"/>
              </w:rPr>
              <w:tab/>
            </w:r>
            <w:r w:rsidRPr="00450FFB">
              <w:rPr>
                <w:rStyle w:val="Hyperlink"/>
                <w:noProof/>
              </w:rPr>
              <w:t>Supplier Self-Assessment</w:t>
            </w:r>
            <w:r>
              <w:rPr>
                <w:noProof/>
                <w:webHidden/>
              </w:rPr>
              <w:tab/>
            </w:r>
            <w:r>
              <w:rPr>
                <w:noProof/>
                <w:webHidden/>
              </w:rPr>
              <w:fldChar w:fldCharType="begin"/>
            </w:r>
            <w:r>
              <w:rPr>
                <w:noProof/>
                <w:webHidden/>
              </w:rPr>
              <w:instrText xml:space="preserve"> PAGEREF _Toc121829769 \h </w:instrText>
            </w:r>
            <w:r>
              <w:rPr>
                <w:noProof/>
                <w:webHidden/>
              </w:rPr>
            </w:r>
            <w:r>
              <w:rPr>
                <w:noProof/>
                <w:webHidden/>
              </w:rPr>
              <w:fldChar w:fldCharType="separate"/>
            </w:r>
            <w:r>
              <w:rPr>
                <w:noProof/>
                <w:webHidden/>
              </w:rPr>
              <w:t>6</w:t>
            </w:r>
            <w:r>
              <w:rPr>
                <w:noProof/>
                <w:webHidden/>
              </w:rPr>
              <w:fldChar w:fldCharType="end"/>
            </w:r>
          </w:hyperlink>
        </w:p>
        <w:p w14:paraId="700E2238" w14:textId="7510F739" w:rsidR="00B86C70" w:rsidRDefault="00B86C70">
          <w:pPr>
            <w:pStyle w:val="TOC2"/>
            <w:tabs>
              <w:tab w:val="left" w:pos="880"/>
              <w:tab w:val="right" w:leader="dot" w:pos="9062"/>
            </w:tabs>
            <w:rPr>
              <w:rFonts w:eastAsiaTheme="minorEastAsia"/>
              <w:noProof/>
              <w:lang w:val="ru-RU" w:eastAsia="ru-RU"/>
            </w:rPr>
          </w:pPr>
          <w:hyperlink w:anchor="_Toc121829770" w:history="1">
            <w:r w:rsidRPr="00450FFB">
              <w:rPr>
                <w:rStyle w:val="Hyperlink"/>
                <w:noProof/>
              </w:rPr>
              <w:t>5.4</w:t>
            </w:r>
            <w:r>
              <w:rPr>
                <w:rFonts w:eastAsiaTheme="minorEastAsia"/>
                <w:noProof/>
                <w:lang w:val="ru-RU" w:eastAsia="ru-RU"/>
              </w:rPr>
              <w:tab/>
            </w:r>
            <w:r w:rsidRPr="00450FFB">
              <w:rPr>
                <w:rStyle w:val="Hyperlink"/>
                <w:noProof/>
              </w:rPr>
              <w:t>Technical Visit and/or Audit (optional)</w:t>
            </w:r>
            <w:r>
              <w:rPr>
                <w:noProof/>
                <w:webHidden/>
              </w:rPr>
              <w:tab/>
            </w:r>
            <w:r>
              <w:rPr>
                <w:noProof/>
                <w:webHidden/>
              </w:rPr>
              <w:fldChar w:fldCharType="begin"/>
            </w:r>
            <w:r>
              <w:rPr>
                <w:noProof/>
                <w:webHidden/>
              </w:rPr>
              <w:instrText xml:space="preserve"> PAGEREF _Toc121829770 \h </w:instrText>
            </w:r>
            <w:r>
              <w:rPr>
                <w:noProof/>
                <w:webHidden/>
              </w:rPr>
            </w:r>
            <w:r>
              <w:rPr>
                <w:noProof/>
                <w:webHidden/>
              </w:rPr>
              <w:fldChar w:fldCharType="separate"/>
            </w:r>
            <w:r>
              <w:rPr>
                <w:noProof/>
                <w:webHidden/>
              </w:rPr>
              <w:t>6</w:t>
            </w:r>
            <w:r>
              <w:rPr>
                <w:noProof/>
                <w:webHidden/>
              </w:rPr>
              <w:fldChar w:fldCharType="end"/>
            </w:r>
          </w:hyperlink>
        </w:p>
        <w:p w14:paraId="6943BC5F" w14:textId="010A88EF" w:rsidR="00B86C70" w:rsidRDefault="00B86C70">
          <w:pPr>
            <w:pStyle w:val="TOC2"/>
            <w:tabs>
              <w:tab w:val="left" w:pos="880"/>
              <w:tab w:val="right" w:leader="dot" w:pos="9062"/>
            </w:tabs>
            <w:rPr>
              <w:rFonts w:eastAsiaTheme="minorEastAsia"/>
              <w:noProof/>
              <w:lang w:val="ru-RU" w:eastAsia="ru-RU"/>
            </w:rPr>
          </w:pPr>
          <w:hyperlink w:anchor="_Toc121829771" w:history="1">
            <w:r w:rsidRPr="00450FFB">
              <w:rPr>
                <w:rStyle w:val="Hyperlink"/>
                <w:noProof/>
              </w:rPr>
              <w:t>5.5</w:t>
            </w:r>
            <w:r>
              <w:rPr>
                <w:rFonts w:eastAsiaTheme="minorEastAsia"/>
                <w:noProof/>
                <w:lang w:val="ru-RU" w:eastAsia="ru-RU"/>
              </w:rPr>
              <w:tab/>
            </w:r>
            <w:r w:rsidRPr="00450FFB">
              <w:rPr>
                <w:rStyle w:val="Hyperlink"/>
                <w:noProof/>
              </w:rPr>
              <w:t>Risk Assessment and Classification</w:t>
            </w:r>
            <w:r>
              <w:rPr>
                <w:noProof/>
                <w:webHidden/>
              </w:rPr>
              <w:tab/>
            </w:r>
            <w:r>
              <w:rPr>
                <w:noProof/>
                <w:webHidden/>
              </w:rPr>
              <w:fldChar w:fldCharType="begin"/>
            </w:r>
            <w:r>
              <w:rPr>
                <w:noProof/>
                <w:webHidden/>
              </w:rPr>
              <w:instrText xml:space="preserve"> PAGEREF _Toc121829771 \h </w:instrText>
            </w:r>
            <w:r>
              <w:rPr>
                <w:noProof/>
                <w:webHidden/>
              </w:rPr>
            </w:r>
            <w:r>
              <w:rPr>
                <w:noProof/>
                <w:webHidden/>
              </w:rPr>
              <w:fldChar w:fldCharType="separate"/>
            </w:r>
            <w:r>
              <w:rPr>
                <w:noProof/>
                <w:webHidden/>
              </w:rPr>
              <w:t>7</w:t>
            </w:r>
            <w:r>
              <w:rPr>
                <w:noProof/>
                <w:webHidden/>
              </w:rPr>
              <w:fldChar w:fldCharType="end"/>
            </w:r>
          </w:hyperlink>
        </w:p>
        <w:p w14:paraId="669E766E" w14:textId="2059AD0D" w:rsidR="00B86C70" w:rsidRDefault="00B86C70">
          <w:pPr>
            <w:pStyle w:val="TOC2"/>
            <w:tabs>
              <w:tab w:val="left" w:pos="880"/>
              <w:tab w:val="right" w:leader="dot" w:pos="9062"/>
            </w:tabs>
            <w:rPr>
              <w:rFonts w:eastAsiaTheme="minorEastAsia"/>
              <w:noProof/>
              <w:lang w:val="ru-RU" w:eastAsia="ru-RU"/>
            </w:rPr>
          </w:pPr>
          <w:hyperlink w:anchor="_Toc121829772" w:history="1">
            <w:r w:rsidRPr="00450FFB">
              <w:rPr>
                <w:rStyle w:val="Hyperlink"/>
                <w:noProof/>
              </w:rPr>
              <w:t>5.6</w:t>
            </w:r>
            <w:r>
              <w:rPr>
                <w:rFonts w:eastAsiaTheme="minorEastAsia"/>
                <w:noProof/>
                <w:lang w:val="ru-RU" w:eastAsia="ru-RU"/>
              </w:rPr>
              <w:tab/>
            </w:r>
            <w:r w:rsidRPr="00450FFB">
              <w:rPr>
                <w:rStyle w:val="Hyperlink"/>
                <w:noProof/>
              </w:rPr>
              <w:t>Contractual Agreement and procurement</w:t>
            </w:r>
            <w:r>
              <w:rPr>
                <w:noProof/>
                <w:webHidden/>
              </w:rPr>
              <w:tab/>
            </w:r>
            <w:r>
              <w:rPr>
                <w:noProof/>
                <w:webHidden/>
              </w:rPr>
              <w:fldChar w:fldCharType="begin"/>
            </w:r>
            <w:r>
              <w:rPr>
                <w:noProof/>
                <w:webHidden/>
              </w:rPr>
              <w:instrText xml:space="preserve"> PAGEREF _Toc121829772 \h </w:instrText>
            </w:r>
            <w:r>
              <w:rPr>
                <w:noProof/>
                <w:webHidden/>
              </w:rPr>
            </w:r>
            <w:r>
              <w:rPr>
                <w:noProof/>
                <w:webHidden/>
              </w:rPr>
              <w:fldChar w:fldCharType="separate"/>
            </w:r>
            <w:r>
              <w:rPr>
                <w:noProof/>
                <w:webHidden/>
              </w:rPr>
              <w:t>8</w:t>
            </w:r>
            <w:r>
              <w:rPr>
                <w:noProof/>
                <w:webHidden/>
              </w:rPr>
              <w:fldChar w:fldCharType="end"/>
            </w:r>
          </w:hyperlink>
        </w:p>
        <w:p w14:paraId="683245B5" w14:textId="3B545089" w:rsidR="00B86C70" w:rsidRDefault="00B86C70">
          <w:pPr>
            <w:pStyle w:val="TOC2"/>
            <w:tabs>
              <w:tab w:val="left" w:pos="880"/>
              <w:tab w:val="right" w:leader="dot" w:pos="9062"/>
            </w:tabs>
            <w:rPr>
              <w:rFonts w:eastAsiaTheme="minorEastAsia"/>
              <w:noProof/>
              <w:lang w:val="ru-RU" w:eastAsia="ru-RU"/>
            </w:rPr>
          </w:pPr>
          <w:hyperlink w:anchor="_Toc121829773" w:history="1">
            <w:r w:rsidRPr="00450FFB">
              <w:rPr>
                <w:rStyle w:val="Hyperlink"/>
                <w:noProof/>
              </w:rPr>
              <w:t>5.7</w:t>
            </w:r>
            <w:r>
              <w:rPr>
                <w:rFonts w:eastAsiaTheme="minorEastAsia"/>
                <w:noProof/>
                <w:lang w:val="ru-RU" w:eastAsia="ru-RU"/>
              </w:rPr>
              <w:tab/>
            </w:r>
            <w:r w:rsidRPr="00450FFB">
              <w:rPr>
                <w:rStyle w:val="Hyperlink"/>
                <w:noProof/>
              </w:rPr>
              <w:t>Quality Agreement</w:t>
            </w:r>
            <w:r>
              <w:rPr>
                <w:noProof/>
                <w:webHidden/>
              </w:rPr>
              <w:tab/>
            </w:r>
            <w:r>
              <w:rPr>
                <w:noProof/>
                <w:webHidden/>
              </w:rPr>
              <w:fldChar w:fldCharType="begin"/>
            </w:r>
            <w:r>
              <w:rPr>
                <w:noProof/>
                <w:webHidden/>
              </w:rPr>
              <w:instrText xml:space="preserve"> PAGEREF _Toc121829773 \h </w:instrText>
            </w:r>
            <w:r>
              <w:rPr>
                <w:noProof/>
                <w:webHidden/>
              </w:rPr>
            </w:r>
            <w:r>
              <w:rPr>
                <w:noProof/>
                <w:webHidden/>
              </w:rPr>
              <w:fldChar w:fldCharType="separate"/>
            </w:r>
            <w:r>
              <w:rPr>
                <w:noProof/>
                <w:webHidden/>
              </w:rPr>
              <w:t>9</w:t>
            </w:r>
            <w:r>
              <w:rPr>
                <w:noProof/>
                <w:webHidden/>
              </w:rPr>
              <w:fldChar w:fldCharType="end"/>
            </w:r>
          </w:hyperlink>
        </w:p>
        <w:p w14:paraId="6BA9123C" w14:textId="0D09735C" w:rsidR="00B86C70" w:rsidRDefault="00B86C70">
          <w:pPr>
            <w:pStyle w:val="TOC2"/>
            <w:tabs>
              <w:tab w:val="left" w:pos="880"/>
              <w:tab w:val="right" w:leader="dot" w:pos="9062"/>
            </w:tabs>
            <w:rPr>
              <w:rFonts w:eastAsiaTheme="minorEastAsia"/>
              <w:noProof/>
              <w:lang w:val="ru-RU" w:eastAsia="ru-RU"/>
            </w:rPr>
          </w:pPr>
          <w:hyperlink w:anchor="_Toc121829774" w:history="1">
            <w:r w:rsidRPr="00450FFB">
              <w:rPr>
                <w:rStyle w:val="Hyperlink"/>
                <w:noProof/>
              </w:rPr>
              <w:t>5.8</w:t>
            </w:r>
            <w:r>
              <w:rPr>
                <w:rFonts w:eastAsiaTheme="minorEastAsia"/>
                <w:noProof/>
                <w:lang w:val="ru-RU" w:eastAsia="ru-RU"/>
              </w:rPr>
              <w:tab/>
            </w:r>
            <w:r w:rsidRPr="00450FFB">
              <w:rPr>
                <w:rStyle w:val="Hyperlink"/>
                <w:noProof/>
              </w:rPr>
              <w:t>Transfer of technical data (optional)</w:t>
            </w:r>
            <w:r>
              <w:rPr>
                <w:noProof/>
                <w:webHidden/>
              </w:rPr>
              <w:tab/>
            </w:r>
            <w:r>
              <w:rPr>
                <w:noProof/>
                <w:webHidden/>
              </w:rPr>
              <w:fldChar w:fldCharType="begin"/>
            </w:r>
            <w:r>
              <w:rPr>
                <w:noProof/>
                <w:webHidden/>
              </w:rPr>
              <w:instrText xml:space="preserve"> PAGEREF _Toc121829774 \h </w:instrText>
            </w:r>
            <w:r>
              <w:rPr>
                <w:noProof/>
                <w:webHidden/>
              </w:rPr>
            </w:r>
            <w:r>
              <w:rPr>
                <w:noProof/>
                <w:webHidden/>
              </w:rPr>
              <w:fldChar w:fldCharType="separate"/>
            </w:r>
            <w:r>
              <w:rPr>
                <w:noProof/>
                <w:webHidden/>
              </w:rPr>
              <w:t>9</w:t>
            </w:r>
            <w:r>
              <w:rPr>
                <w:noProof/>
                <w:webHidden/>
              </w:rPr>
              <w:fldChar w:fldCharType="end"/>
            </w:r>
          </w:hyperlink>
        </w:p>
        <w:p w14:paraId="502D6DB3" w14:textId="23EB624F" w:rsidR="00B86C70" w:rsidRDefault="00B86C70">
          <w:pPr>
            <w:pStyle w:val="TOC2"/>
            <w:tabs>
              <w:tab w:val="left" w:pos="880"/>
              <w:tab w:val="right" w:leader="dot" w:pos="9062"/>
            </w:tabs>
            <w:rPr>
              <w:rFonts w:eastAsiaTheme="minorEastAsia"/>
              <w:noProof/>
              <w:lang w:val="ru-RU" w:eastAsia="ru-RU"/>
            </w:rPr>
          </w:pPr>
          <w:hyperlink w:anchor="_Toc121829775" w:history="1">
            <w:r w:rsidRPr="00450FFB">
              <w:rPr>
                <w:rStyle w:val="Hyperlink"/>
                <w:noProof/>
              </w:rPr>
              <w:t>5.9</w:t>
            </w:r>
            <w:r>
              <w:rPr>
                <w:rFonts w:eastAsiaTheme="minorEastAsia"/>
                <w:noProof/>
                <w:lang w:val="ru-RU" w:eastAsia="ru-RU"/>
              </w:rPr>
              <w:tab/>
            </w:r>
            <w:r w:rsidRPr="00450FFB">
              <w:rPr>
                <w:rStyle w:val="Hyperlink"/>
                <w:noProof/>
              </w:rPr>
              <w:t>Requalification of the Supplier</w:t>
            </w:r>
            <w:r>
              <w:rPr>
                <w:noProof/>
                <w:webHidden/>
              </w:rPr>
              <w:tab/>
            </w:r>
            <w:r>
              <w:rPr>
                <w:noProof/>
                <w:webHidden/>
              </w:rPr>
              <w:fldChar w:fldCharType="begin"/>
            </w:r>
            <w:r>
              <w:rPr>
                <w:noProof/>
                <w:webHidden/>
              </w:rPr>
              <w:instrText xml:space="preserve"> PAGEREF _Toc121829775 \h </w:instrText>
            </w:r>
            <w:r>
              <w:rPr>
                <w:noProof/>
                <w:webHidden/>
              </w:rPr>
            </w:r>
            <w:r>
              <w:rPr>
                <w:noProof/>
                <w:webHidden/>
              </w:rPr>
              <w:fldChar w:fldCharType="separate"/>
            </w:r>
            <w:r>
              <w:rPr>
                <w:noProof/>
                <w:webHidden/>
              </w:rPr>
              <w:t>10</w:t>
            </w:r>
            <w:r>
              <w:rPr>
                <w:noProof/>
                <w:webHidden/>
              </w:rPr>
              <w:fldChar w:fldCharType="end"/>
            </w:r>
          </w:hyperlink>
        </w:p>
        <w:p w14:paraId="79D64710" w14:textId="2478A762" w:rsidR="00B86C70" w:rsidRDefault="00B86C70">
          <w:pPr>
            <w:pStyle w:val="TOC2"/>
            <w:tabs>
              <w:tab w:val="left" w:pos="880"/>
              <w:tab w:val="right" w:leader="dot" w:pos="9062"/>
            </w:tabs>
            <w:rPr>
              <w:rFonts w:eastAsiaTheme="minorEastAsia"/>
              <w:noProof/>
              <w:lang w:val="ru-RU" w:eastAsia="ru-RU"/>
            </w:rPr>
          </w:pPr>
          <w:hyperlink w:anchor="_Toc121829776" w:history="1">
            <w:r w:rsidRPr="00450FFB">
              <w:rPr>
                <w:rStyle w:val="Hyperlink"/>
                <w:noProof/>
              </w:rPr>
              <w:t>5.10</w:t>
            </w:r>
            <w:r>
              <w:rPr>
                <w:rFonts w:eastAsiaTheme="minorEastAsia"/>
                <w:noProof/>
                <w:lang w:val="ru-RU" w:eastAsia="ru-RU"/>
              </w:rPr>
              <w:tab/>
            </w:r>
            <w:r w:rsidRPr="00450FFB">
              <w:rPr>
                <w:rStyle w:val="Hyperlink"/>
                <w:noProof/>
              </w:rPr>
              <w:t>Disqualification</w:t>
            </w:r>
            <w:r>
              <w:rPr>
                <w:noProof/>
                <w:webHidden/>
              </w:rPr>
              <w:tab/>
            </w:r>
            <w:r>
              <w:rPr>
                <w:noProof/>
                <w:webHidden/>
              </w:rPr>
              <w:fldChar w:fldCharType="begin"/>
            </w:r>
            <w:r>
              <w:rPr>
                <w:noProof/>
                <w:webHidden/>
              </w:rPr>
              <w:instrText xml:space="preserve"> PAGEREF _Toc121829776 \h </w:instrText>
            </w:r>
            <w:r>
              <w:rPr>
                <w:noProof/>
                <w:webHidden/>
              </w:rPr>
            </w:r>
            <w:r>
              <w:rPr>
                <w:noProof/>
                <w:webHidden/>
              </w:rPr>
              <w:fldChar w:fldCharType="separate"/>
            </w:r>
            <w:r>
              <w:rPr>
                <w:noProof/>
                <w:webHidden/>
              </w:rPr>
              <w:t>10</w:t>
            </w:r>
            <w:r>
              <w:rPr>
                <w:noProof/>
                <w:webHidden/>
              </w:rPr>
              <w:fldChar w:fldCharType="end"/>
            </w:r>
          </w:hyperlink>
        </w:p>
        <w:p w14:paraId="2C712541" w14:textId="61BAA463" w:rsidR="00B86C70" w:rsidRDefault="00B86C70">
          <w:pPr>
            <w:pStyle w:val="TOC2"/>
            <w:tabs>
              <w:tab w:val="left" w:pos="880"/>
              <w:tab w:val="right" w:leader="dot" w:pos="9062"/>
            </w:tabs>
            <w:rPr>
              <w:rFonts w:eastAsiaTheme="minorEastAsia"/>
              <w:noProof/>
              <w:lang w:val="ru-RU" w:eastAsia="ru-RU"/>
            </w:rPr>
          </w:pPr>
          <w:hyperlink w:anchor="_Toc121829777" w:history="1">
            <w:r w:rsidRPr="00450FFB">
              <w:rPr>
                <w:rStyle w:val="Hyperlink"/>
                <w:noProof/>
              </w:rPr>
              <w:t>5.11</w:t>
            </w:r>
            <w:r>
              <w:rPr>
                <w:rFonts w:eastAsiaTheme="minorEastAsia"/>
                <w:noProof/>
                <w:lang w:val="ru-RU" w:eastAsia="ru-RU"/>
              </w:rPr>
              <w:tab/>
            </w:r>
            <w:r w:rsidRPr="00450FFB">
              <w:rPr>
                <w:rStyle w:val="Hyperlink"/>
                <w:noProof/>
              </w:rPr>
              <w:t>Suppliers review</w:t>
            </w:r>
            <w:r>
              <w:rPr>
                <w:noProof/>
                <w:webHidden/>
              </w:rPr>
              <w:tab/>
            </w:r>
            <w:r>
              <w:rPr>
                <w:noProof/>
                <w:webHidden/>
              </w:rPr>
              <w:fldChar w:fldCharType="begin"/>
            </w:r>
            <w:r>
              <w:rPr>
                <w:noProof/>
                <w:webHidden/>
              </w:rPr>
              <w:instrText xml:space="preserve"> PAGEREF _Toc121829777 \h </w:instrText>
            </w:r>
            <w:r>
              <w:rPr>
                <w:noProof/>
                <w:webHidden/>
              </w:rPr>
            </w:r>
            <w:r>
              <w:rPr>
                <w:noProof/>
                <w:webHidden/>
              </w:rPr>
              <w:fldChar w:fldCharType="separate"/>
            </w:r>
            <w:r>
              <w:rPr>
                <w:noProof/>
                <w:webHidden/>
              </w:rPr>
              <w:t>11</w:t>
            </w:r>
            <w:r>
              <w:rPr>
                <w:noProof/>
                <w:webHidden/>
              </w:rPr>
              <w:fldChar w:fldCharType="end"/>
            </w:r>
          </w:hyperlink>
        </w:p>
        <w:p w14:paraId="0BAEEC95" w14:textId="0086E7A7" w:rsidR="00B86C70" w:rsidRDefault="00B86C70">
          <w:pPr>
            <w:pStyle w:val="TOC2"/>
            <w:tabs>
              <w:tab w:val="left" w:pos="880"/>
              <w:tab w:val="right" w:leader="dot" w:pos="9062"/>
            </w:tabs>
            <w:rPr>
              <w:rFonts w:eastAsiaTheme="minorEastAsia"/>
              <w:noProof/>
              <w:lang w:val="ru-RU" w:eastAsia="ru-RU"/>
            </w:rPr>
          </w:pPr>
          <w:hyperlink w:anchor="_Toc121829778" w:history="1">
            <w:r w:rsidRPr="00450FFB">
              <w:rPr>
                <w:rStyle w:val="Hyperlink"/>
                <w:noProof/>
              </w:rPr>
              <w:t>5.12</w:t>
            </w:r>
            <w:r>
              <w:rPr>
                <w:rFonts w:eastAsiaTheme="minorEastAsia"/>
                <w:noProof/>
                <w:lang w:val="ru-RU" w:eastAsia="ru-RU"/>
              </w:rPr>
              <w:tab/>
            </w:r>
            <w:r w:rsidRPr="00450FFB">
              <w:rPr>
                <w:rStyle w:val="Hyperlink"/>
                <w:noProof/>
              </w:rPr>
              <w:t>Supplier Documentation</w:t>
            </w:r>
            <w:r>
              <w:rPr>
                <w:noProof/>
                <w:webHidden/>
              </w:rPr>
              <w:tab/>
            </w:r>
            <w:r>
              <w:rPr>
                <w:noProof/>
                <w:webHidden/>
              </w:rPr>
              <w:fldChar w:fldCharType="begin"/>
            </w:r>
            <w:r>
              <w:rPr>
                <w:noProof/>
                <w:webHidden/>
              </w:rPr>
              <w:instrText xml:space="preserve"> PAGEREF _Toc121829778 \h </w:instrText>
            </w:r>
            <w:r>
              <w:rPr>
                <w:noProof/>
                <w:webHidden/>
              </w:rPr>
            </w:r>
            <w:r>
              <w:rPr>
                <w:noProof/>
                <w:webHidden/>
              </w:rPr>
              <w:fldChar w:fldCharType="separate"/>
            </w:r>
            <w:r>
              <w:rPr>
                <w:noProof/>
                <w:webHidden/>
              </w:rPr>
              <w:t>11</w:t>
            </w:r>
            <w:r>
              <w:rPr>
                <w:noProof/>
                <w:webHidden/>
              </w:rPr>
              <w:fldChar w:fldCharType="end"/>
            </w:r>
          </w:hyperlink>
        </w:p>
        <w:p w14:paraId="50B6CBEC" w14:textId="16B15235" w:rsidR="00B86C70" w:rsidRDefault="00B86C70">
          <w:pPr>
            <w:pStyle w:val="TOC1"/>
            <w:rPr>
              <w:rFonts w:eastAsiaTheme="minorEastAsia"/>
              <w:noProof/>
              <w:lang w:val="ru-RU" w:eastAsia="ru-RU"/>
            </w:rPr>
          </w:pPr>
          <w:hyperlink w:anchor="_Toc121829779" w:history="1">
            <w:r w:rsidRPr="00450FFB">
              <w:rPr>
                <w:rStyle w:val="Hyperlink"/>
                <w:noProof/>
              </w:rPr>
              <w:t>6</w:t>
            </w:r>
            <w:r>
              <w:rPr>
                <w:rFonts w:eastAsiaTheme="minorEastAsia"/>
                <w:noProof/>
                <w:lang w:val="ru-RU" w:eastAsia="ru-RU"/>
              </w:rPr>
              <w:tab/>
            </w:r>
            <w:r w:rsidRPr="00450FFB">
              <w:rPr>
                <w:rStyle w:val="Hyperlink"/>
                <w:noProof/>
              </w:rPr>
              <w:t>Applicable documents</w:t>
            </w:r>
            <w:r>
              <w:rPr>
                <w:noProof/>
                <w:webHidden/>
              </w:rPr>
              <w:tab/>
            </w:r>
            <w:r>
              <w:rPr>
                <w:noProof/>
                <w:webHidden/>
              </w:rPr>
              <w:fldChar w:fldCharType="begin"/>
            </w:r>
            <w:r>
              <w:rPr>
                <w:noProof/>
                <w:webHidden/>
              </w:rPr>
              <w:instrText xml:space="preserve"> PAGEREF _Toc121829779 \h </w:instrText>
            </w:r>
            <w:r>
              <w:rPr>
                <w:noProof/>
                <w:webHidden/>
              </w:rPr>
            </w:r>
            <w:r>
              <w:rPr>
                <w:noProof/>
                <w:webHidden/>
              </w:rPr>
              <w:fldChar w:fldCharType="separate"/>
            </w:r>
            <w:r>
              <w:rPr>
                <w:noProof/>
                <w:webHidden/>
              </w:rPr>
              <w:t>12</w:t>
            </w:r>
            <w:r>
              <w:rPr>
                <w:noProof/>
                <w:webHidden/>
              </w:rPr>
              <w:fldChar w:fldCharType="end"/>
            </w:r>
          </w:hyperlink>
        </w:p>
        <w:p w14:paraId="0FB9F4A1" w14:textId="60B5BB34" w:rsidR="00B86C70" w:rsidRDefault="00B86C70">
          <w:pPr>
            <w:pStyle w:val="TOC1"/>
            <w:rPr>
              <w:rFonts w:eastAsiaTheme="minorEastAsia"/>
              <w:noProof/>
              <w:lang w:val="ru-RU" w:eastAsia="ru-RU"/>
            </w:rPr>
          </w:pPr>
          <w:hyperlink w:anchor="_Toc121829780" w:history="1">
            <w:r w:rsidRPr="00450FFB">
              <w:rPr>
                <w:rStyle w:val="Hyperlink"/>
                <w:noProof/>
              </w:rPr>
              <w:t>7</w:t>
            </w:r>
            <w:r>
              <w:rPr>
                <w:rFonts w:eastAsiaTheme="minorEastAsia"/>
                <w:noProof/>
                <w:lang w:val="ru-RU" w:eastAsia="ru-RU"/>
              </w:rPr>
              <w:tab/>
            </w:r>
            <w:r w:rsidRPr="00450FFB">
              <w:rPr>
                <w:rStyle w:val="Hyperlink"/>
                <w:noProof/>
              </w:rPr>
              <w:t>Appendices</w:t>
            </w:r>
            <w:r>
              <w:rPr>
                <w:noProof/>
                <w:webHidden/>
              </w:rPr>
              <w:tab/>
            </w:r>
            <w:r>
              <w:rPr>
                <w:noProof/>
                <w:webHidden/>
              </w:rPr>
              <w:fldChar w:fldCharType="begin"/>
            </w:r>
            <w:r>
              <w:rPr>
                <w:noProof/>
                <w:webHidden/>
              </w:rPr>
              <w:instrText xml:space="preserve"> PAGEREF _Toc121829780 \h </w:instrText>
            </w:r>
            <w:r>
              <w:rPr>
                <w:noProof/>
                <w:webHidden/>
              </w:rPr>
            </w:r>
            <w:r>
              <w:rPr>
                <w:noProof/>
                <w:webHidden/>
              </w:rPr>
              <w:fldChar w:fldCharType="separate"/>
            </w:r>
            <w:r>
              <w:rPr>
                <w:noProof/>
                <w:webHidden/>
              </w:rPr>
              <w:t>12</w:t>
            </w:r>
            <w:r>
              <w:rPr>
                <w:noProof/>
                <w:webHidden/>
              </w:rPr>
              <w:fldChar w:fldCharType="end"/>
            </w:r>
          </w:hyperlink>
        </w:p>
        <w:p w14:paraId="6BEA7A6F" w14:textId="1CAD070D" w:rsidR="00B86C70" w:rsidRDefault="00B86C70">
          <w:pPr>
            <w:pStyle w:val="TOC1"/>
            <w:rPr>
              <w:rFonts w:eastAsiaTheme="minorEastAsia"/>
              <w:noProof/>
              <w:lang w:val="ru-RU" w:eastAsia="ru-RU"/>
            </w:rPr>
          </w:pPr>
          <w:hyperlink w:anchor="_Toc121829781" w:history="1">
            <w:r w:rsidRPr="00450FFB">
              <w:rPr>
                <w:rStyle w:val="Hyperlink"/>
                <w:noProof/>
              </w:rPr>
              <w:t>8</w:t>
            </w:r>
            <w:r>
              <w:rPr>
                <w:rFonts w:eastAsiaTheme="minorEastAsia"/>
                <w:noProof/>
                <w:lang w:val="ru-RU" w:eastAsia="ru-RU"/>
              </w:rPr>
              <w:tab/>
            </w:r>
            <w:r w:rsidRPr="00450FFB">
              <w:rPr>
                <w:rStyle w:val="Hyperlink"/>
                <w:noProof/>
              </w:rPr>
              <w:t>Document revision history</w:t>
            </w:r>
            <w:r>
              <w:rPr>
                <w:noProof/>
                <w:webHidden/>
              </w:rPr>
              <w:tab/>
            </w:r>
            <w:r>
              <w:rPr>
                <w:noProof/>
                <w:webHidden/>
              </w:rPr>
              <w:fldChar w:fldCharType="begin"/>
            </w:r>
            <w:r>
              <w:rPr>
                <w:noProof/>
                <w:webHidden/>
              </w:rPr>
              <w:instrText xml:space="preserve"> PAGEREF _Toc121829781 \h </w:instrText>
            </w:r>
            <w:r>
              <w:rPr>
                <w:noProof/>
                <w:webHidden/>
              </w:rPr>
            </w:r>
            <w:r>
              <w:rPr>
                <w:noProof/>
                <w:webHidden/>
              </w:rPr>
              <w:fldChar w:fldCharType="separate"/>
            </w:r>
            <w:r>
              <w:rPr>
                <w:noProof/>
                <w:webHidden/>
              </w:rPr>
              <w:t>12</w:t>
            </w:r>
            <w:r>
              <w:rPr>
                <w:noProof/>
                <w:webHidden/>
              </w:rPr>
              <w:fldChar w:fldCharType="end"/>
            </w:r>
          </w:hyperlink>
        </w:p>
        <w:p w14:paraId="7E3EFDEC" w14:textId="1D67EC23"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Hlk102045015"/>
      <w:bookmarkStart w:id="7" w:name="_Toc121829762"/>
      <w:r w:rsidRPr="00E21E62">
        <w:lastRenderedPageBreak/>
        <w:t>Purpose</w:t>
      </w:r>
      <w:bookmarkEnd w:id="0"/>
      <w:bookmarkEnd w:id="7"/>
    </w:p>
    <w:bookmarkEnd w:id="6"/>
    <w:p w14:paraId="1BD94805" w14:textId="61B79170" w:rsidR="00A77EDF" w:rsidRPr="00E21E62" w:rsidRDefault="009C0ED0" w:rsidP="00A77EDF">
      <w:pPr>
        <w:rPr>
          <w:lang w:val="en-US"/>
        </w:rPr>
      </w:pPr>
      <w:r w:rsidRPr="009C0ED0">
        <w:rPr>
          <w:lang w:val="en-US"/>
        </w:rPr>
        <w:t xml:space="preserve">This Standard Operating Procedure (SOP) aims to establish the </w:t>
      </w:r>
      <w:r w:rsidR="00241B5D" w:rsidRPr="00241B5D">
        <w:rPr>
          <w:highlight w:val="yellow"/>
          <w:lang w:val="en-US"/>
        </w:rPr>
        <w:t>&lt;</w:t>
      </w:r>
      <w:proofErr w:type="spellStart"/>
      <w:r w:rsidR="00241B5D" w:rsidRPr="00241B5D">
        <w:rPr>
          <w:highlight w:val="yellow"/>
          <w:lang w:val="en-US"/>
        </w:rPr>
        <w:t>SuppliersTitle</w:t>
      </w:r>
      <w:proofErr w:type="spellEnd"/>
      <w:r w:rsidR="00241B5D" w:rsidRPr="00241B5D">
        <w:rPr>
          <w:highlight w:val="yellow"/>
          <w:lang w:val="en-US"/>
        </w:rPr>
        <w:t>&gt;</w:t>
      </w:r>
      <w:r w:rsidR="00241B5D">
        <w:rPr>
          <w:lang w:val="en-US"/>
        </w:rPr>
        <w:t xml:space="preserve"> </w:t>
      </w:r>
      <w:r w:rsidRPr="009C0ED0">
        <w:rPr>
          <w:lang w:val="en-US"/>
        </w:rPr>
        <w:t>process used to evaluate and qualify Suppliers against the internal, customer, and regulatory agency-specified requirements.</w:t>
      </w:r>
      <w:bookmarkStart w:id="8" w:name="_Toc69400863"/>
      <w:bookmarkStart w:id="9" w:name="_Hlk66168105"/>
    </w:p>
    <w:p w14:paraId="67CE4FD2" w14:textId="24A6B52E" w:rsidR="00C16B2E" w:rsidRPr="00E21E62" w:rsidRDefault="00C16B2E" w:rsidP="000562CB">
      <w:pPr>
        <w:pStyle w:val="Heading1"/>
      </w:pPr>
      <w:bookmarkStart w:id="10" w:name="_Toc121829763"/>
      <w:r w:rsidRPr="00E21E62">
        <w:t>Scope</w:t>
      </w:r>
      <w:bookmarkEnd w:id="8"/>
      <w:bookmarkEnd w:id="10"/>
    </w:p>
    <w:p w14:paraId="54EA94AB" w14:textId="051E697E" w:rsidR="00321A9A" w:rsidRDefault="00321A9A" w:rsidP="00A001A4">
      <w:pPr>
        <w:rPr>
          <w:lang w:val="en-US"/>
        </w:rPr>
      </w:pPr>
      <w:r w:rsidRPr="00471323">
        <w:rPr>
          <w:lang w:val="en-US"/>
        </w:rPr>
        <w:t xml:space="preserve">This SOP is valid at </w:t>
      </w:r>
      <w:r w:rsidRPr="00471323">
        <w:rPr>
          <w:highlight w:val="yellow"/>
          <w:lang w:val="en-US"/>
        </w:rPr>
        <w:t>&lt;</w:t>
      </w:r>
      <w:proofErr w:type="spellStart"/>
      <w:r w:rsidRPr="00471323">
        <w:rPr>
          <w:highlight w:val="yellow"/>
          <w:lang w:val="en-US"/>
        </w:rPr>
        <w:t>CompanyName</w:t>
      </w:r>
      <w:proofErr w:type="spellEnd"/>
      <w:r w:rsidRPr="00471323">
        <w:rPr>
          <w:highlight w:val="yellow"/>
          <w:lang w:val="en-US"/>
        </w:rPr>
        <w:t>&gt;</w:t>
      </w:r>
      <w:r w:rsidRPr="00471323">
        <w:rPr>
          <w:lang w:val="en-US"/>
        </w:rPr>
        <w:t xml:space="preserve"> for all Organization. The respective training shall be given in accordance with </w:t>
      </w:r>
      <w:r w:rsidRPr="00471323">
        <w:rPr>
          <w:b/>
          <w:bCs/>
          <w:highlight w:val="yellow"/>
          <w:lang w:val="en-US"/>
        </w:rPr>
        <w:t>&lt;</w:t>
      </w:r>
      <w:proofErr w:type="spellStart"/>
      <w:r w:rsidRPr="00471323">
        <w:rPr>
          <w:b/>
          <w:bCs/>
          <w:highlight w:val="yellow"/>
          <w:lang w:val="en-US"/>
        </w:rPr>
        <w:t>TrainingCode</w:t>
      </w:r>
      <w:proofErr w:type="spellEnd"/>
      <w:r w:rsidRPr="00471323">
        <w:rPr>
          <w:b/>
          <w:bCs/>
          <w:highlight w:val="yellow"/>
          <w:lang w:val="en-US"/>
        </w:rPr>
        <w:t>&gt; &lt;</w:t>
      </w:r>
      <w:proofErr w:type="spellStart"/>
      <w:r w:rsidRPr="00471323">
        <w:rPr>
          <w:b/>
          <w:bCs/>
          <w:highlight w:val="yellow"/>
          <w:lang w:val="en-US"/>
        </w:rPr>
        <w:t>TrainingTitle</w:t>
      </w:r>
      <w:proofErr w:type="spellEnd"/>
      <w:r w:rsidRPr="00471323">
        <w:rPr>
          <w:b/>
          <w:bCs/>
          <w:highlight w:val="yellow"/>
          <w:lang w:val="en-US"/>
        </w:rPr>
        <w:t>&gt;</w:t>
      </w:r>
      <w:r w:rsidRPr="00471323">
        <w:rPr>
          <w:lang w:val="en-US"/>
        </w:rPr>
        <w:t>.</w:t>
      </w:r>
    </w:p>
    <w:p w14:paraId="0A572A8A" w14:textId="118DD63E" w:rsidR="007779F0" w:rsidRDefault="007779F0" w:rsidP="00A001A4">
      <w:pPr>
        <w:pStyle w:val="BodyText"/>
        <w:ind w:right="1038"/>
        <w:jc w:val="both"/>
      </w:pPr>
      <w:r>
        <w:t xml:space="preserve">This SOP process applies to all Suppliers </w:t>
      </w:r>
      <w:r w:rsidR="00A001A4" w:rsidRPr="00471323">
        <w:rPr>
          <w:highlight w:val="yellow"/>
        </w:rPr>
        <w:t>&lt;</w:t>
      </w:r>
      <w:proofErr w:type="spellStart"/>
      <w:r w:rsidR="00A001A4" w:rsidRPr="00471323">
        <w:rPr>
          <w:highlight w:val="yellow"/>
        </w:rPr>
        <w:t>CompanyName</w:t>
      </w:r>
      <w:proofErr w:type="spellEnd"/>
      <w:r w:rsidR="00A001A4" w:rsidRPr="00471323">
        <w:rPr>
          <w:highlight w:val="yellow"/>
        </w:rPr>
        <w:t>&gt;</w:t>
      </w:r>
      <w:r>
        <w:t xml:space="preserve"> receives quality-relevant goods</w:t>
      </w:r>
      <w:r w:rsidR="00A001A4">
        <w:t xml:space="preserve"> </w:t>
      </w:r>
      <w:r>
        <w:t>and services.</w:t>
      </w:r>
      <w:r>
        <w:rPr>
          <w:spacing w:val="-47"/>
        </w:rPr>
        <w:t xml:space="preserve"> </w:t>
      </w:r>
      <w:r>
        <w:t>This</w:t>
      </w:r>
      <w:r>
        <w:rPr>
          <w:spacing w:val="-2"/>
        </w:rPr>
        <w:t xml:space="preserve"> </w:t>
      </w:r>
      <w:r>
        <w:t>includes</w:t>
      </w:r>
      <w:r>
        <w:rPr>
          <w:spacing w:val="-1"/>
        </w:rPr>
        <w:t xml:space="preserve"> </w:t>
      </w:r>
      <w:r>
        <w:t>but is not</w:t>
      </w:r>
      <w:r>
        <w:rPr>
          <w:spacing w:val="-1"/>
        </w:rPr>
        <w:t xml:space="preserve"> </w:t>
      </w:r>
      <w:r>
        <w:t>limited to:</w:t>
      </w:r>
    </w:p>
    <w:p w14:paraId="4D07AA6D" w14:textId="77777777" w:rsidR="007779F0" w:rsidRPr="007779F0" w:rsidRDefault="007779F0">
      <w:pPr>
        <w:pStyle w:val="ListParagraph"/>
        <w:widowControl w:val="0"/>
        <w:numPr>
          <w:ilvl w:val="1"/>
          <w:numId w:val="4"/>
        </w:numPr>
        <w:tabs>
          <w:tab w:val="left" w:pos="702"/>
        </w:tabs>
        <w:autoSpaceDE w:val="0"/>
        <w:autoSpaceDN w:val="0"/>
        <w:spacing w:after="0" w:line="279" w:lineRule="exact"/>
        <w:ind w:hanging="359"/>
        <w:contextualSpacing w:val="0"/>
        <w:rPr>
          <w:lang w:val="en-US"/>
        </w:rPr>
      </w:pPr>
      <w:r w:rsidRPr="007779F0">
        <w:rPr>
          <w:lang w:val="en-US"/>
        </w:rPr>
        <w:t>Raw</w:t>
      </w:r>
      <w:r w:rsidRPr="007779F0">
        <w:rPr>
          <w:spacing w:val="-3"/>
          <w:lang w:val="en-US"/>
        </w:rPr>
        <w:t xml:space="preserve"> </w:t>
      </w:r>
      <w:r w:rsidRPr="007779F0">
        <w:rPr>
          <w:lang w:val="en-US"/>
        </w:rPr>
        <w:t>Materials</w:t>
      </w:r>
      <w:r w:rsidRPr="007779F0">
        <w:rPr>
          <w:spacing w:val="-4"/>
          <w:lang w:val="en-US"/>
        </w:rPr>
        <w:t xml:space="preserve"> </w:t>
      </w:r>
      <w:r w:rsidRPr="007779F0">
        <w:rPr>
          <w:lang w:val="en-US"/>
        </w:rPr>
        <w:t>(Active</w:t>
      </w:r>
      <w:r w:rsidRPr="007779F0">
        <w:rPr>
          <w:spacing w:val="-4"/>
          <w:lang w:val="en-US"/>
        </w:rPr>
        <w:t xml:space="preserve"> </w:t>
      </w:r>
      <w:r w:rsidRPr="007779F0">
        <w:rPr>
          <w:lang w:val="en-US"/>
        </w:rPr>
        <w:t>Substances</w:t>
      </w:r>
      <w:r w:rsidRPr="007779F0">
        <w:rPr>
          <w:spacing w:val="-4"/>
          <w:lang w:val="en-US"/>
        </w:rPr>
        <w:t xml:space="preserve"> </w:t>
      </w:r>
      <w:r w:rsidRPr="007779F0">
        <w:rPr>
          <w:lang w:val="en-US"/>
        </w:rPr>
        <w:t>and</w:t>
      </w:r>
      <w:r w:rsidRPr="007779F0">
        <w:rPr>
          <w:spacing w:val="-3"/>
          <w:lang w:val="en-US"/>
        </w:rPr>
        <w:t xml:space="preserve"> </w:t>
      </w:r>
      <w:r w:rsidRPr="007779F0">
        <w:rPr>
          <w:lang w:val="en-US"/>
        </w:rPr>
        <w:t>excipients),</w:t>
      </w:r>
    </w:p>
    <w:p w14:paraId="3A21FD93" w14:textId="77777777" w:rsidR="007779F0" w:rsidRDefault="007779F0">
      <w:pPr>
        <w:pStyle w:val="ListParagraph"/>
        <w:widowControl w:val="0"/>
        <w:numPr>
          <w:ilvl w:val="1"/>
          <w:numId w:val="4"/>
        </w:numPr>
        <w:tabs>
          <w:tab w:val="left" w:pos="702"/>
        </w:tabs>
        <w:autoSpaceDE w:val="0"/>
        <w:autoSpaceDN w:val="0"/>
        <w:spacing w:after="0"/>
        <w:ind w:hanging="359"/>
        <w:contextualSpacing w:val="0"/>
      </w:pPr>
      <w:r>
        <w:t>Intermediate</w:t>
      </w:r>
      <w:r>
        <w:rPr>
          <w:spacing w:val="-4"/>
        </w:rPr>
        <w:t xml:space="preserve"> </w:t>
      </w:r>
      <w:r>
        <w:t>Products,</w:t>
      </w:r>
    </w:p>
    <w:p w14:paraId="4509D269" w14:textId="77777777" w:rsidR="007779F0" w:rsidRP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sidRPr="007779F0">
        <w:rPr>
          <w:lang w:val="en-US"/>
        </w:rPr>
        <w:t>Packaging</w:t>
      </w:r>
      <w:r w:rsidRPr="007779F0">
        <w:rPr>
          <w:spacing w:val="-5"/>
          <w:lang w:val="en-US"/>
        </w:rPr>
        <w:t xml:space="preserve"> </w:t>
      </w:r>
      <w:r w:rsidRPr="007779F0">
        <w:rPr>
          <w:lang w:val="en-US"/>
        </w:rPr>
        <w:t>Materials</w:t>
      </w:r>
      <w:r w:rsidRPr="007779F0">
        <w:rPr>
          <w:spacing w:val="-3"/>
          <w:lang w:val="en-US"/>
        </w:rPr>
        <w:t xml:space="preserve"> </w:t>
      </w:r>
      <w:r w:rsidRPr="007779F0">
        <w:rPr>
          <w:lang w:val="en-US"/>
        </w:rPr>
        <w:t>(primary</w:t>
      </w:r>
      <w:r w:rsidRPr="007779F0">
        <w:rPr>
          <w:spacing w:val="-4"/>
          <w:lang w:val="en-US"/>
        </w:rPr>
        <w:t xml:space="preserve"> </w:t>
      </w:r>
      <w:r w:rsidRPr="007779F0">
        <w:rPr>
          <w:lang w:val="en-US"/>
        </w:rPr>
        <w:t>and</w:t>
      </w:r>
      <w:r w:rsidRPr="007779F0">
        <w:rPr>
          <w:spacing w:val="-4"/>
          <w:lang w:val="en-US"/>
        </w:rPr>
        <w:t xml:space="preserve"> </w:t>
      </w:r>
      <w:r w:rsidRPr="007779F0">
        <w:rPr>
          <w:lang w:val="en-US"/>
        </w:rPr>
        <w:t>secondary</w:t>
      </w:r>
      <w:r w:rsidRPr="007779F0">
        <w:rPr>
          <w:spacing w:val="-4"/>
          <w:lang w:val="en-US"/>
        </w:rPr>
        <w:t xml:space="preserve"> </w:t>
      </w:r>
      <w:r w:rsidRPr="007779F0">
        <w:rPr>
          <w:lang w:val="en-US"/>
        </w:rPr>
        <w:t>packaging</w:t>
      </w:r>
      <w:r w:rsidRPr="007779F0">
        <w:rPr>
          <w:spacing w:val="-3"/>
          <w:lang w:val="en-US"/>
        </w:rPr>
        <w:t xml:space="preserve"> </w:t>
      </w:r>
      <w:r w:rsidRPr="007779F0">
        <w:rPr>
          <w:lang w:val="en-US"/>
        </w:rPr>
        <w:t>Materials),</w:t>
      </w:r>
    </w:p>
    <w:p w14:paraId="24D9D01A" w14:textId="3A808FB7" w:rsidR="007779F0" w:rsidRP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sidRPr="007779F0">
        <w:rPr>
          <w:lang w:val="en-US"/>
        </w:rPr>
        <w:t>High</w:t>
      </w:r>
      <w:r w:rsidRPr="007779F0">
        <w:rPr>
          <w:spacing w:val="-4"/>
          <w:lang w:val="en-US"/>
        </w:rPr>
        <w:t xml:space="preserve"> </w:t>
      </w:r>
      <w:r w:rsidRPr="007779F0">
        <w:rPr>
          <w:lang w:val="en-US"/>
        </w:rPr>
        <w:t>complexity</w:t>
      </w:r>
      <w:r w:rsidRPr="007779F0">
        <w:rPr>
          <w:spacing w:val="-3"/>
          <w:lang w:val="en-US"/>
        </w:rPr>
        <w:t xml:space="preserve"> </w:t>
      </w:r>
      <w:r w:rsidRPr="007779F0">
        <w:rPr>
          <w:lang w:val="en-US"/>
        </w:rPr>
        <w:t>equipment,</w:t>
      </w:r>
      <w:r w:rsidRPr="007779F0">
        <w:rPr>
          <w:spacing w:val="-4"/>
          <w:lang w:val="en-US"/>
        </w:rPr>
        <w:t xml:space="preserve"> </w:t>
      </w:r>
      <w:r w:rsidRPr="007779F0">
        <w:rPr>
          <w:lang w:val="en-US"/>
        </w:rPr>
        <w:t>particularly</w:t>
      </w:r>
      <w:r w:rsidRPr="007779F0">
        <w:rPr>
          <w:spacing w:val="-3"/>
          <w:lang w:val="en-US"/>
        </w:rPr>
        <w:t xml:space="preserve"> </w:t>
      </w:r>
      <w:r w:rsidRPr="007779F0">
        <w:rPr>
          <w:lang w:val="en-US"/>
        </w:rPr>
        <w:t>if</w:t>
      </w:r>
      <w:r w:rsidRPr="007779F0">
        <w:rPr>
          <w:spacing w:val="-4"/>
          <w:lang w:val="en-US"/>
        </w:rPr>
        <w:t xml:space="preserve"> </w:t>
      </w:r>
      <w:r w:rsidRPr="007779F0">
        <w:rPr>
          <w:lang w:val="en-US"/>
        </w:rPr>
        <w:t>it</w:t>
      </w:r>
      <w:r w:rsidRPr="007779F0">
        <w:rPr>
          <w:spacing w:val="-4"/>
          <w:lang w:val="en-US"/>
        </w:rPr>
        <w:t xml:space="preserve"> </w:t>
      </w:r>
      <w:r w:rsidRPr="007779F0">
        <w:rPr>
          <w:lang w:val="en-US"/>
        </w:rPr>
        <w:t>was</w:t>
      </w:r>
      <w:r w:rsidRPr="007779F0">
        <w:rPr>
          <w:spacing w:val="-3"/>
          <w:lang w:val="en-US"/>
        </w:rPr>
        <w:t xml:space="preserve"> </w:t>
      </w:r>
      <w:r w:rsidRPr="007779F0">
        <w:rPr>
          <w:lang w:val="en-US"/>
        </w:rPr>
        <w:t>customized</w:t>
      </w:r>
      <w:r w:rsidRPr="007779F0">
        <w:rPr>
          <w:spacing w:val="-2"/>
          <w:lang w:val="en-US"/>
        </w:rPr>
        <w:t xml:space="preserve"> </w:t>
      </w:r>
      <w:r w:rsidRPr="007779F0">
        <w:rPr>
          <w:lang w:val="en-US"/>
        </w:rPr>
        <w:t>at</w:t>
      </w:r>
      <w:r w:rsidRPr="007779F0">
        <w:rPr>
          <w:spacing w:val="-4"/>
          <w:lang w:val="en-US"/>
        </w:rPr>
        <w:t xml:space="preserve"> </w:t>
      </w:r>
      <w:r w:rsidRPr="00471323">
        <w:rPr>
          <w:highlight w:val="yellow"/>
          <w:lang w:val="en-US"/>
        </w:rPr>
        <w:t>&lt;</w:t>
      </w:r>
      <w:proofErr w:type="spellStart"/>
      <w:r w:rsidRPr="00471323">
        <w:rPr>
          <w:highlight w:val="yellow"/>
          <w:lang w:val="en-US"/>
        </w:rPr>
        <w:t>CompanyName</w:t>
      </w:r>
      <w:proofErr w:type="spellEnd"/>
      <w:r w:rsidRPr="00471323">
        <w:rPr>
          <w:highlight w:val="yellow"/>
          <w:lang w:val="en-US"/>
        </w:rPr>
        <w:t>&gt;</w:t>
      </w:r>
      <w:r w:rsidRPr="007779F0">
        <w:rPr>
          <w:spacing w:val="-4"/>
          <w:lang w:val="en-US"/>
        </w:rPr>
        <w:t xml:space="preserve"> </w:t>
      </w:r>
      <w:r w:rsidRPr="007779F0">
        <w:rPr>
          <w:lang w:val="en-US"/>
        </w:rPr>
        <w:t>request,</w:t>
      </w:r>
    </w:p>
    <w:p w14:paraId="2E296837" w14:textId="1CFBB600" w:rsid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Pr>
          <w:lang w:val="en-US"/>
        </w:rPr>
        <w:t>Outsourced activities</w:t>
      </w:r>
      <w:r w:rsidRPr="007779F0">
        <w:rPr>
          <w:lang w:val="en-US"/>
        </w:rPr>
        <w:t xml:space="preserve"> (e.g., contract laboratories, maintenance and calibration, cleaning services).</w:t>
      </w:r>
    </w:p>
    <w:p w14:paraId="16723121" w14:textId="7916569D" w:rsidR="00C16B2E" w:rsidRPr="00E21E62"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121829764"/>
      <w:bookmarkEnd w:id="9"/>
      <w:bookmarkEnd w:id="11"/>
      <w:bookmarkEnd w:id="12"/>
      <w:bookmarkEnd w:id="13"/>
      <w:bookmarkEnd w:id="14"/>
      <w:bookmarkEnd w:id="15"/>
      <w:r w:rsidRPr="00E21E62">
        <w:t>Responsibilities</w:t>
      </w:r>
      <w:bookmarkEnd w:id="16"/>
      <w:bookmarkEnd w:id="17"/>
    </w:p>
    <w:p w14:paraId="1E2EFE23" w14:textId="185AED6F" w:rsidR="006B33D4" w:rsidRDefault="006B33D4" w:rsidP="006B33D4">
      <w:pPr>
        <w:pStyle w:val="BodyText"/>
        <w:spacing w:before="1"/>
        <w:ind w:left="116"/>
        <w:jc w:val="both"/>
      </w:pPr>
      <w:r>
        <w:t>Responsible</w:t>
      </w:r>
      <w:r>
        <w:rPr>
          <w:spacing w:val="-2"/>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2"/>
        </w:rPr>
        <w:t xml:space="preserve"> </w:t>
      </w:r>
      <w:r w:rsidR="00F52572" w:rsidRPr="00471323">
        <w:rPr>
          <w:highlight w:val="yellow"/>
        </w:rPr>
        <w:t>&lt;</w:t>
      </w:r>
      <w:proofErr w:type="spellStart"/>
      <w:r w:rsidR="00F52572" w:rsidRPr="00471323">
        <w:rPr>
          <w:highlight w:val="yellow"/>
        </w:rPr>
        <w:t>QualityOrganizationHead</w:t>
      </w:r>
      <w:proofErr w:type="spellEnd"/>
      <w:r w:rsidR="00F52572" w:rsidRPr="00471323">
        <w:rPr>
          <w:highlight w:val="yellow"/>
        </w:rPr>
        <w:t>&gt;</w:t>
      </w:r>
      <w:r>
        <w:t>.</w:t>
      </w:r>
    </w:p>
    <w:p w14:paraId="0BD843A8" w14:textId="77777777" w:rsidR="006B33D4" w:rsidRDefault="006B33D4" w:rsidP="006B33D4">
      <w:pPr>
        <w:pStyle w:val="BodyText"/>
        <w:spacing w:before="10"/>
        <w:rPr>
          <w:sz w:val="9"/>
        </w:rPr>
      </w:pP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6B33D4" w14:paraId="124B8B96" w14:textId="77777777" w:rsidTr="00FF2169">
        <w:trPr>
          <w:trHeight w:val="388"/>
          <w:tblHeader/>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02A84DB1" w14:textId="77777777" w:rsidR="006B33D4" w:rsidRDefault="006B33D4">
            <w:pPr>
              <w:pStyle w:val="TableParagraph"/>
              <w:rPr>
                <w:b/>
              </w:rPr>
            </w:pPr>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0DB9219F" w14:textId="77777777" w:rsidR="006B33D4" w:rsidRDefault="006B33D4">
            <w:pPr>
              <w:pStyle w:val="TableParagraph"/>
              <w:ind w:left="107"/>
              <w:rPr>
                <w:b/>
              </w:rPr>
            </w:pPr>
            <w:r>
              <w:rPr>
                <w:b/>
              </w:rPr>
              <w:t>Definition/Task</w:t>
            </w:r>
          </w:p>
        </w:tc>
      </w:tr>
      <w:tr w:rsidR="001B0E19" w:rsidRPr="00B86C70" w14:paraId="74FA704D" w14:textId="77777777" w:rsidTr="00316804">
        <w:trPr>
          <w:trHeight w:val="5082"/>
        </w:trPr>
        <w:tc>
          <w:tcPr>
            <w:tcW w:w="2547" w:type="dxa"/>
            <w:tcBorders>
              <w:top w:val="single" w:sz="4" w:space="0" w:color="000000"/>
              <w:left w:val="single" w:sz="4" w:space="0" w:color="000000"/>
              <w:right w:val="single" w:sz="4" w:space="0" w:color="000000"/>
            </w:tcBorders>
          </w:tcPr>
          <w:p w14:paraId="1781EE06" w14:textId="5AC3F339" w:rsidR="001B0E19" w:rsidRDefault="001B0E19">
            <w:pPr>
              <w:pStyle w:val="TableParagraph"/>
              <w:spacing w:line="252" w:lineRule="auto"/>
              <w:ind w:right="474"/>
              <w:rPr>
                <w:b/>
              </w:rPr>
            </w:pPr>
            <w:bookmarkStart w:id="18" w:name="_Hlk121732409"/>
            <w:r w:rsidRPr="008E54E0">
              <w:rPr>
                <w:b/>
                <w:spacing w:val="-1"/>
                <w:highlight w:val="red"/>
              </w:rPr>
              <w:t xml:space="preserve">Quality </w:t>
            </w:r>
            <w:r w:rsidRPr="008E54E0">
              <w:rPr>
                <w:b/>
                <w:highlight w:val="red"/>
              </w:rPr>
              <w:t>Organization</w:t>
            </w:r>
            <w:bookmarkEnd w:id="18"/>
          </w:p>
        </w:tc>
        <w:tc>
          <w:tcPr>
            <w:tcW w:w="6515" w:type="dxa"/>
            <w:tcBorders>
              <w:top w:val="single" w:sz="4" w:space="0" w:color="000000"/>
              <w:left w:val="single" w:sz="4" w:space="0" w:color="000000"/>
              <w:right w:val="single" w:sz="4" w:space="0" w:color="000000"/>
            </w:tcBorders>
            <w:hideMark/>
          </w:tcPr>
          <w:p w14:paraId="6E952A07" w14:textId="0673E844" w:rsidR="001B0E19" w:rsidRDefault="001B0E19">
            <w:pPr>
              <w:pStyle w:val="TableParagraph"/>
              <w:numPr>
                <w:ilvl w:val="0"/>
                <w:numId w:val="5"/>
              </w:numPr>
              <w:tabs>
                <w:tab w:val="left" w:pos="693"/>
              </w:tabs>
              <w:ind w:left="691" w:right="96" w:hanging="357"/>
              <w:jc w:val="both"/>
            </w:pPr>
            <w:r>
              <w:t>Is</w:t>
            </w:r>
            <w:r>
              <w:rPr>
                <w:spacing w:val="43"/>
              </w:rPr>
              <w:t xml:space="preserve"> </w:t>
            </w:r>
            <w:r>
              <w:t>responsible</w:t>
            </w:r>
            <w:r>
              <w:rPr>
                <w:spacing w:val="43"/>
              </w:rPr>
              <w:t xml:space="preserve"> </w:t>
            </w:r>
            <w:r>
              <w:t>for</w:t>
            </w:r>
            <w:r>
              <w:rPr>
                <w:spacing w:val="43"/>
              </w:rPr>
              <w:t xml:space="preserve"> </w:t>
            </w:r>
            <w:r>
              <w:t>this</w:t>
            </w:r>
            <w:r>
              <w:rPr>
                <w:spacing w:val="43"/>
              </w:rPr>
              <w:t xml:space="preserve"> </w:t>
            </w:r>
            <w:r>
              <w:t>SOP</w:t>
            </w:r>
            <w:r>
              <w:rPr>
                <w:spacing w:val="43"/>
              </w:rPr>
              <w:t xml:space="preserve"> </w:t>
            </w:r>
            <w:r>
              <w:t>and</w:t>
            </w:r>
            <w:r>
              <w:rPr>
                <w:spacing w:val="43"/>
              </w:rPr>
              <w:t xml:space="preserve"> </w:t>
            </w:r>
            <w:r>
              <w:t>management</w:t>
            </w:r>
            <w:r>
              <w:rPr>
                <w:spacing w:val="43"/>
              </w:rPr>
              <w:t xml:space="preserve"> </w:t>
            </w:r>
            <w:r>
              <w:t>of</w:t>
            </w:r>
            <w:r>
              <w:rPr>
                <w:spacing w:val="43"/>
              </w:rPr>
              <w:t xml:space="preserve"> </w:t>
            </w:r>
            <w:r>
              <w:t>the</w:t>
            </w:r>
            <w:r>
              <w:rPr>
                <w:spacing w:val="43"/>
              </w:rPr>
              <w:t xml:space="preserve"> </w:t>
            </w:r>
            <w:r w:rsidRPr="00924107">
              <w:rPr>
                <w:highlight w:val="yellow"/>
              </w:rPr>
              <w:t>&lt;</w:t>
            </w:r>
            <w:proofErr w:type="spellStart"/>
            <w:r w:rsidRPr="00924107">
              <w:rPr>
                <w:highlight w:val="yellow"/>
              </w:rPr>
              <w:t>SuppliersTitle</w:t>
            </w:r>
            <w:proofErr w:type="spellEnd"/>
            <w:r w:rsidRPr="00924107">
              <w:rPr>
                <w:highlight w:val="yellow"/>
              </w:rPr>
              <w:t>&gt;,</w:t>
            </w:r>
          </w:p>
          <w:p w14:paraId="6B7A442E" w14:textId="0724B16D" w:rsidR="001B0E19" w:rsidRDefault="001B0E19">
            <w:pPr>
              <w:pStyle w:val="TableParagraph"/>
              <w:numPr>
                <w:ilvl w:val="0"/>
                <w:numId w:val="5"/>
              </w:numPr>
              <w:tabs>
                <w:tab w:val="left" w:pos="693"/>
              </w:tabs>
              <w:ind w:left="691" w:right="96" w:hanging="357"/>
              <w:jc w:val="both"/>
            </w:pPr>
            <w:r>
              <w:t xml:space="preserve">Coordinates activities related to Supplier </w:t>
            </w:r>
            <w:r w:rsidR="007822E6">
              <w:t>Q</w:t>
            </w:r>
            <w:r>
              <w:t>ualification, including</w:t>
            </w:r>
            <w:r>
              <w:rPr>
                <w:spacing w:val="-47"/>
              </w:rPr>
              <w:t xml:space="preserve"> </w:t>
            </w:r>
            <w:r>
              <w:t>approval</w:t>
            </w:r>
            <w:r>
              <w:rPr>
                <w:spacing w:val="-1"/>
              </w:rPr>
              <w:t xml:space="preserve"> </w:t>
            </w:r>
            <w:r>
              <w:t>and disqualification</w:t>
            </w:r>
            <w:r>
              <w:rPr>
                <w:spacing w:val="-2"/>
              </w:rPr>
              <w:t xml:space="preserve"> </w:t>
            </w:r>
            <w:r>
              <w:t>of</w:t>
            </w:r>
            <w:r>
              <w:rPr>
                <w:spacing w:val="-1"/>
              </w:rPr>
              <w:t xml:space="preserve"> </w:t>
            </w:r>
            <w:r>
              <w:t>Suppliers,</w:t>
            </w:r>
          </w:p>
          <w:p w14:paraId="4C967971" w14:textId="57992CFE" w:rsidR="001B0E19" w:rsidRDefault="001B0E19">
            <w:pPr>
              <w:pStyle w:val="TableParagraph"/>
              <w:numPr>
                <w:ilvl w:val="0"/>
                <w:numId w:val="5"/>
              </w:numPr>
              <w:tabs>
                <w:tab w:val="left" w:pos="693"/>
              </w:tabs>
              <w:ind w:hanging="359"/>
              <w:jc w:val="both"/>
            </w:pPr>
            <w:r>
              <w:t>Signs</w:t>
            </w:r>
            <w:r>
              <w:rPr>
                <w:spacing w:val="-3"/>
              </w:rPr>
              <w:t xml:space="preserve"> </w:t>
            </w:r>
            <w:r w:rsidR="003C1CC7" w:rsidRPr="003C1CC7">
              <w:rPr>
                <w:highlight w:val="yellow"/>
              </w:rPr>
              <w:t>&lt;</w:t>
            </w:r>
            <w:proofErr w:type="spellStart"/>
            <w:r w:rsidR="003C1CC7" w:rsidRPr="003C1CC7">
              <w:rPr>
                <w:highlight w:val="yellow"/>
              </w:rPr>
              <w:t>SupplierQAA</w:t>
            </w:r>
            <w:proofErr w:type="spellEnd"/>
            <w:r w:rsidR="003C1CC7" w:rsidRPr="003C1CC7">
              <w:rPr>
                <w:highlight w:val="yellow"/>
              </w:rPr>
              <w:t>&gt;</w:t>
            </w:r>
            <w:r>
              <w:t>,</w:t>
            </w:r>
          </w:p>
          <w:p w14:paraId="43BDD112" w14:textId="60FFB593" w:rsidR="001B0E19" w:rsidRDefault="001B0E19">
            <w:pPr>
              <w:pStyle w:val="TableParagraph"/>
              <w:numPr>
                <w:ilvl w:val="0"/>
                <w:numId w:val="5"/>
              </w:numPr>
              <w:tabs>
                <w:tab w:val="left" w:pos="693"/>
              </w:tabs>
              <w:ind w:left="691" w:right="96" w:hanging="357"/>
              <w:jc w:val="both"/>
            </w:pPr>
            <w:r>
              <w:t>Presents</w:t>
            </w:r>
            <w:r>
              <w:rPr>
                <w:spacing w:val="12"/>
              </w:rPr>
              <w:t xml:space="preserve"> </w:t>
            </w:r>
            <w:r>
              <w:t>status</w:t>
            </w:r>
            <w:r>
              <w:rPr>
                <w:spacing w:val="13"/>
              </w:rPr>
              <w:t xml:space="preserve"> </w:t>
            </w:r>
            <w:r>
              <w:t>updates</w:t>
            </w:r>
            <w:r>
              <w:rPr>
                <w:spacing w:val="12"/>
              </w:rPr>
              <w:t xml:space="preserve"> </w:t>
            </w:r>
            <w:r>
              <w:t>of</w:t>
            </w:r>
            <w:r>
              <w:rPr>
                <w:spacing w:val="13"/>
              </w:rPr>
              <w:t xml:space="preserve"> </w:t>
            </w:r>
            <w:r>
              <w:t>Suppliers</w:t>
            </w:r>
            <w:r>
              <w:rPr>
                <w:spacing w:val="13"/>
              </w:rPr>
              <w:t xml:space="preserve"> </w:t>
            </w:r>
            <w:r>
              <w:t>and</w:t>
            </w:r>
            <w:r>
              <w:rPr>
                <w:spacing w:val="12"/>
              </w:rPr>
              <w:t xml:space="preserve"> </w:t>
            </w:r>
            <w:r w:rsidRPr="00924107">
              <w:rPr>
                <w:highlight w:val="yellow"/>
              </w:rPr>
              <w:t>&lt;</w:t>
            </w:r>
            <w:proofErr w:type="spellStart"/>
            <w:r w:rsidRPr="00924107">
              <w:rPr>
                <w:highlight w:val="yellow"/>
              </w:rPr>
              <w:t>SuppliersTitle</w:t>
            </w:r>
            <w:proofErr w:type="spellEnd"/>
            <w:r w:rsidRPr="00924107">
              <w:rPr>
                <w:highlight w:val="yellow"/>
              </w:rPr>
              <w:t>&gt;</w:t>
            </w:r>
            <w:r>
              <w:t xml:space="preserve"> at</w:t>
            </w:r>
            <w:r>
              <w:rPr>
                <w:spacing w:val="-2"/>
              </w:rPr>
              <w:t xml:space="preserve"> </w:t>
            </w:r>
            <w:r w:rsidRPr="00196249">
              <w:rPr>
                <w:highlight w:val="yellow"/>
              </w:rPr>
              <w:t>&lt;</w:t>
            </w:r>
            <w:proofErr w:type="spellStart"/>
            <w:r w:rsidRPr="00196249">
              <w:rPr>
                <w:highlight w:val="yellow"/>
              </w:rPr>
              <w:t>ManagementReviewTitle</w:t>
            </w:r>
            <w:proofErr w:type="spellEnd"/>
            <w:r w:rsidRPr="00196249">
              <w:rPr>
                <w:highlight w:val="yellow"/>
              </w:rPr>
              <w:t>&gt;</w:t>
            </w:r>
            <w:r>
              <w:t>,</w:t>
            </w:r>
          </w:p>
          <w:p w14:paraId="640A8464" w14:textId="43CF17F8" w:rsidR="001B0E19" w:rsidRDefault="001B0E19">
            <w:pPr>
              <w:pStyle w:val="TableParagraph"/>
              <w:numPr>
                <w:ilvl w:val="0"/>
                <w:numId w:val="5"/>
              </w:numPr>
              <w:tabs>
                <w:tab w:val="left" w:pos="693"/>
              </w:tabs>
              <w:ind w:left="691" w:right="95" w:hanging="357"/>
              <w:jc w:val="both"/>
            </w:pPr>
            <w:r>
              <w:t>Performs</w:t>
            </w:r>
            <w:r>
              <w:rPr>
                <w:spacing w:val="20"/>
              </w:rPr>
              <w:t xml:space="preserve"> </w:t>
            </w:r>
            <w:r>
              <w:t>the</w:t>
            </w:r>
            <w:r>
              <w:rPr>
                <w:spacing w:val="21"/>
              </w:rPr>
              <w:t xml:space="preserve"> </w:t>
            </w:r>
            <w:r>
              <w:t>risk</w:t>
            </w:r>
            <w:r>
              <w:rPr>
                <w:spacing w:val="21"/>
              </w:rPr>
              <w:t xml:space="preserve"> </w:t>
            </w:r>
            <w:r>
              <w:t>analysis</w:t>
            </w:r>
            <w:r>
              <w:rPr>
                <w:spacing w:val="21"/>
              </w:rPr>
              <w:t xml:space="preserve"> </w:t>
            </w:r>
            <w:r>
              <w:t>as</w:t>
            </w:r>
            <w:r>
              <w:rPr>
                <w:spacing w:val="21"/>
              </w:rPr>
              <w:t xml:space="preserve"> </w:t>
            </w:r>
            <w:r>
              <w:t>part</w:t>
            </w:r>
            <w:r>
              <w:rPr>
                <w:spacing w:val="21"/>
              </w:rPr>
              <w:t xml:space="preserve"> </w:t>
            </w:r>
            <w:r>
              <w:t>of</w:t>
            </w:r>
            <w:r>
              <w:rPr>
                <w:spacing w:val="21"/>
              </w:rPr>
              <w:t xml:space="preserve"> </w:t>
            </w:r>
            <w:r>
              <w:t>the</w:t>
            </w:r>
            <w:r>
              <w:rPr>
                <w:spacing w:val="21"/>
              </w:rPr>
              <w:t xml:space="preserve"> </w:t>
            </w:r>
            <w:r w:rsidR="00062A19">
              <w:t>Supplier Qualification</w:t>
            </w:r>
            <w:r>
              <w:t xml:space="preserve"> process,</w:t>
            </w:r>
          </w:p>
          <w:p w14:paraId="0285DCE7" w14:textId="77777777" w:rsidR="001B0E19" w:rsidRDefault="001B0E19">
            <w:pPr>
              <w:pStyle w:val="TableParagraph"/>
              <w:numPr>
                <w:ilvl w:val="0"/>
                <w:numId w:val="5"/>
              </w:numPr>
              <w:tabs>
                <w:tab w:val="left" w:pos="693"/>
              </w:tabs>
              <w:ind w:hanging="359"/>
              <w:jc w:val="both"/>
            </w:pPr>
            <w:r>
              <w:t>Manages</w:t>
            </w:r>
            <w:r>
              <w:rPr>
                <w:spacing w:val="-3"/>
              </w:rPr>
              <w:t xml:space="preserve"> </w:t>
            </w:r>
            <w:r>
              <w:t>Supplier</w:t>
            </w:r>
            <w:r>
              <w:rPr>
                <w:spacing w:val="-4"/>
              </w:rPr>
              <w:t xml:space="preserve"> </w:t>
            </w:r>
            <w:r>
              <w:t>Audits,</w:t>
            </w:r>
          </w:p>
          <w:p w14:paraId="013FAE5A" w14:textId="77777777" w:rsidR="001B0E19" w:rsidRDefault="001B0E19">
            <w:pPr>
              <w:pStyle w:val="TableParagraph"/>
              <w:numPr>
                <w:ilvl w:val="0"/>
                <w:numId w:val="5"/>
              </w:numPr>
              <w:tabs>
                <w:tab w:val="left" w:pos="693"/>
              </w:tabs>
              <w:spacing w:line="270" w:lineRule="atLeast"/>
              <w:ind w:left="691" w:right="96" w:hanging="357"/>
              <w:jc w:val="both"/>
            </w:pPr>
            <w:r>
              <w:t>Ensures Supplier re-qualification is conducted on time following</w:t>
            </w:r>
            <w:r>
              <w:rPr>
                <w:spacing w:val="-47"/>
              </w:rPr>
              <w:t xml:space="preserve"> </w:t>
            </w:r>
            <w:r>
              <w:t>the</w:t>
            </w:r>
            <w:r>
              <w:rPr>
                <w:spacing w:val="-1"/>
              </w:rPr>
              <w:t xml:space="preserve"> </w:t>
            </w:r>
            <w:r>
              <w:t>Supplier risk classification,</w:t>
            </w:r>
          </w:p>
          <w:p w14:paraId="03105B16" w14:textId="77777777" w:rsidR="001B0E19" w:rsidRDefault="001B0E19">
            <w:pPr>
              <w:pStyle w:val="TableParagraph"/>
              <w:numPr>
                <w:ilvl w:val="0"/>
                <w:numId w:val="6"/>
              </w:numPr>
              <w:tabs>
                <w:tab w:val="left" w:pos="693"/>
              </w:tabs>
              <w:ind w:left="691" w:right="95" w:hanging="357"/>
              <w:jc w:val="both"/>
            </w:pPr>
            <w:r>
              <w:t>Communicates Events (e.g., shipping complications, deviations,</w:t>
            </w:r>
            <w:r>
              <w:rPr>
                <w:spacing w:val="1"/>
              </w:rPr>
              <w:t xml:space="preserve"> </w:t>
            </w:r>
            <w:r>
              <w:t>OOS results) to the relevant Line Managers and Purchasing, as</w:t>
            </w:r>
            <w:r>
              <w:rPr>
                <w:spacing w:val="1"/>
              </w:rPr>
              <w:t xml:space="preserve"> </w:t>
            </w:r>
            <w:r>
              <w:t>necessary</w:t>
            </w:r>
          </w:p>
          <w:p w14:paraId="25830ACD" w14:textId="77777777" w:rsidR="001B0E19" w:rsidRDefault="001B0E19">
            <w:pPr>
              <w:pStyle w:val="TableParagraph"/>
              <w:numPr>
                <w:ilvl w:val="0"/>
                <w:numId w:val="6"/>
              </w:numPr>
              <w:tabs>
                <w:tab w:val="left" w:pos="693"/>
              </w:tabs>
              <w:ind w:left="691" w:right="96" w:hanging="357"/>
              <w:jc w:val="both"/>
            </w:pPr>
            <w:r>
              <w:t>Supports</w:t>
            </w:r>
            <w:r>
              <w:rPr>
                <w:spacing w:val="1"/>
              </w:rPr>
              <w:t xml:space="preserve"> </w:t>
            </w:r>
            <w:r>
              <w:t>the</w:t>
            </w:r>
            <w:r>
              <w:rPr>
                <w:spacing w:val="1"/>
              </w:rPr>
              <w:t xml:space="preserve"> </w:t>
            </w:r>
            <w:r>
              <w:t>corrective</w:t>
            </w:r>
            <w:r>
              <w:rPr>
                <w:spacing w:val="1"/>
              </w:rPr>
              <w:t xml:space="preserve"> </w:t>
            </w:r>
            <w:r>
              <w:t>action</w:t>
            </w:r>
            <w:r>
              <w:rPr>
                <w:spacing w:val="1"/>
              </w:rPr>
              <w:t xml:space="preserve"> </w:t>
            </w:r>
            <w:r>
              <w:t>associated</w:t>
            </w:r>
            <w:r>
              <w:rPr>
                <w:spacing w:val="1"/>
              </w:rPr>
              <w:t xml:space="preserve"> </w:t>
            </w:r>
            <w:r>
              <w:t>with</w:t>
            </w:r>
            <w:r>
              <w:rPr>
                <w:spacing w:val="1"/>
              </w:rPr>
              <w:t xml:space="preserve"> </w:t>
            </w:r>
            <w:r>
              <w:t>any</w:t>
            </w:r>
            <w:r>
              <w:rPr>
                <w:spacing w:val="1"/>
              </w:rPr>
              <w:t xml:space="preserve"> </w:t>
            </w:r>
            <w:r>
              <w:t>Supplier</w:t>
            </w:r>
            <w:r>
              <w:rPr>
                <w:spacing w:val="1"/>
              </w:rPr>
              <w:t xml:space="preserve"> </w:t>
            </w:r>
            <w:r>
              <w:t>Events,</w:t>
            </w:r>
            <w:r>
              <w:rPr>
                <w:spacing w:val="-1"/>
              </w:rPr>
              <w:t xml:space="preserve"> </w:t>
            </w:r>
            <w:r>
              <w:t>and</w:t>
            </w:r>
          </w:p>
          <w:p w14:paraId="647844F6" w14:textId="0522A572" w:rsidR="001B0E19" w:rsidRDefault="001B0E19">
            <w:pPr>
              <w:pStyle w:val="TableParagraph"/>
              <w:numPr>
                <w:ilvl w:val="0"/>
                <w:numId w:val="6"/>
              </w:numPr>
              <w:tabs>
                <w:tab w:val="left" w:pos="693"/>
              </w:tabs>
              <w:ind w:hanging="359"/>
              <w:jc w:val="both"/>
            </w:pPr>
            <w:r>
              <w:t>Owns</w:t>
            </w:r>
            <w:r>
              <w:rPr>
                <w:spacing w:val="-4"/>
              </w:rPr>
              <w:t xml:space="preserve"> </w:t>
            </w:r>
            <w:r>
              <w:t>the</w:t>
            </w:r>
            <w:r>
              <w:rPr>
                <w:spacing w:val="-3"/>
              </w:rPr>
              <w:t xml:space="preserve"> </w:t>
            </w:r>
            <w:r w:rsidR="009E3480" w:rsidRPr="009E3480">
              <w:rPr>
                <w:highlight w:val="yellow"/>
              </w:rPr>
              <w:t>&lt;</w:t>
            </w:r>
            <w:proofErr w:type="spellStart"/>
            <w:r w:rsidR="009E3480" w:rsidRPr="009E3480">
              <w:rPr>
                <w:highlight w:val="yellow"/>
              </w:rPr>
              <w:t>SuppliersList</w:t>
            </w:r>
            <w:proofErr w:type="spellEnd"/>
            <w:r w:rsidR="009E3480" w:rsidRPr="009E3480">
              <w:rPr>
                <w:highlight w:val="yellow"/>
              </w:rPr>
              <w:t>&gt;</w:t>
            </w:r>
            <w:r w:rsidR="009E3480" w:rsidRPr="009E3480">
              <w:t xml:space="preserve"> </w:t>
            </w:r>
            <w:r>
              <w:t>and</w:t>
            </w:r>
            <w:r>
              <w:rPr>
                <w:spacing w:val="-3"/>
              </w:rPr>
              <w:t xml:space="preserve"> </w:t>
            </w:r>
            <w:r>
              <w:t>ensures</w:t>
            </w:r>
            <w:r>
              <w:rPr>
                <w:spacing w:val="-2"/>
              </w:rPr>
              <w:t xml:space="preserve"> </w:t>
            </w:r>
            <w:r>
              <w:t>it</w:t>
            </w:r>
            <w:r>
              <w:rPr>
                <w:spacing w:val="-3"/>
              </w:rPr>
              <w:t xml:space="preserve"> </w:t>
            </w:r>
            <w:r>
              <w:t>is</w:t>
            </w:r>
            <w:r>
              <w:rPr>
                <w:spacing w:val="-3"/>
              </w:rPr>
              <w:t xml:space="preserve"> </w:t>
            </w:r>
            <w:proofErr w:type="gramStart"/>
            <w:r>
              <w:t>up-to-date</w:t>
            </w:r>
            <w:proofErr w:type="gramEnd"/>
            <w:r>
              <w:t>.</w:t>
            </w:r>
          </w:p>
        </w:tc>
      </w:tr>
      <w:tr w:rsidR="006B33D4" w:rsidRPr="00B86C70" w14:paraId="4880258D" w14:textId="77777777" w:rsidTr="00FF2169">
        <w:trPr>
          <w:trHeight w:val="3681"/>
        </w:trPr>
        <w:tc>
          <w:tcPr>
            <w:tcW w:w="2547" w:type="dxa"/>
            <w:tcBorders>
              <w:top w:val="single" w:sz="4" w:space="0" w:color="000000"/>
              <w:left w:val="single" w:sz="4" w:space="0" w:color="000000"/>
              <w:bottom w:val="single" w:sz="4" w:space="0" w:color="000000"/>
              <w:right w:val="single" w:sz="4" w:space="0" w:color="000000"/>
            </w:tcBorders>
          </w:tcPr>
          <w:p w14:paraId="12415D84" w14:textId="57AAC04C" w:rsidR="006B33D4" w:rsidRDefault="006B33D4">
            <w:pPr>
              <w:pStyle w:val="TableParagraph"/>
              <w:tabs>
                <w:tab w:val="left" w:pos="874"/>
                <w:tab w:val="left" w:pos="2174"/>
              </w:tabs>
              <w:spacing w:before="169"/>
              <w:ind w:right="95"/>
              <w:rPr>
                <w:b/>
              </w:rPr>
            </w:pPr>
            <w:r>
              <w:rPr>
                <w:b/>
              </w:rPr>
              <w:lastRenderedPageBreak/>
              <w:t>Line</w:t>
            </w:r>
            <w:r w:rsidR="00FF2169">
              <w:rPr>
                <w:b/>
              </w:rPr>
              <w:t xml:space="preserve"> </w:t>
            </w:r>
            <w:r>
              <w:rPr>
                <w:b/>
              </w:rPr>
              <w:t>Managers</w:t>
            </w:r>
            <w:r w:rsidR="00FF2169">
              <w:rPr>
                <w:b/>
              </w:rPr>
              <w:t xml:space="preserve"> </w:t>
            </w:r>
            <w:r>
              <w:rPr>
                <w:b/>
                <w:spacing w:val="-2"/>
              </w:rPr>
              <w:t>(or</w:t>
            </w:r>
            <w:r>
              <w:rPr>
                <w:b/>
                <w:spacing w:val="-47"/>
              </w:rPr>
              <w:t xml:space="preserve"> </w:t>
            </w:r>
            <w:r>
              <w:rPr>
                <w:b/>
              </w:rPr>
              <w:t>designee)</w:t>
            </w:r>
          </w:p>
        </w:tc>
        <w:tc>
          <w:tcPr>
            <w:tcW w:w="6515" w:type="dxa"/>
            <w:tcBorders>
              <w:top w:val="single" w:sz="4" w:space="0" w:color="000000"/>
              <w:left w:val="single" w:sz="4" w:space="0" w:color="000000"/>
              <w:bottom w:val="single" w:sz="4" w:space="0" w:color="000000"/>
              <w:right w:val="single" w:sz="4" w:space="0" w:color="000000"/>
            </w:tcBorders>
            <w:hideMark/>
          </w:tcPr>
          <w:p w14:paraId="70AD4028" w14:textId="28BDC387" w:rsidR="006B33D4" w:rsidRDefault="006B33D4">
            <w:pPr>
              <w:pStyle w:val="TableParagraph"/>
              <w:numPr>
                <w:ilvl w:val="0"/>
                <w:numId w:val="7"/>
              </w:numPr>
              <w:tabs>
                <w:tab w:val="left" w:pos="693"/>
              </w:tabs>
              <w:ind w:left="691" w:right="96" w:hanging="357"/>
              <w:jc w:val="both"/>
            </w:pPr>
            <w:r>
              <w:t xml:space="preserve">Ensures that the </w:t>
            </w:r>
            <w:r w:rsidR="00CE0AC3" w:rsidRPr="00924107">
              <w:rPr>
                <w:highlight w:val="yellow"/>
              </w:rPr>
              <w:t>&lt;</w:t>
            </w:r>
            <w:proofErr w:type="spellStart"/>
            <w:r w:rsidR="00CE0AC3" w:rsidRPr="00924107">
              <w:rPr>
                <w:highlight w:val="yellow"/>
              </w:rPr>
              <w:t>SuppliersTitle</w:t>
            </w:r>
            <w:proofErr w:type="spellEnd"/>
            <w:r w:rsidR="00CE0AC3" w:rsidRPr="00924107">
              <w:rPr>
                <w:highlight w:val="yellow"/>
              </w:rPr>
              <w:t>&gt;</w:t>
            </w:r>
            <w:r w:rsidR="00CE0AC3">
              <w:t xml:space="preserve"> </w:t>
            </w:r>
            <w:r>
              <w:t>process is carried out in</w:t>
            </w:r>
            <w:r>
              <w:rPr>
                <w:spacing w:val="1"/>
              </w:rPr>
              <w:t xml:space="preserve"> </w:t>
            </w:r>
            <w:r>
              <w:t>their</w:t>
            </w:r>
            <w:r>
              <w:rPr>
                <w:spacing w:val="-1"/>
              </w:rPr>
              <w:t xml:space="preserve"> </w:t>
            </w:r>
            <w:r>
              <w:t>Team/Department,</w:t>
            </w:r>
          </w:p>
          <w:p w14:paraId="41832901" w14:textId="77777777" w:rsidR="006B33D4" w:rsidRDefault="006B33D4">
            <w:pPr>
              <w:pStyle w:val="TableParagraph"/>
              <w:numPr>
                <w:ilvl w:val="0"/>
                <w:numId w:val="7"/>
              </w:numPr>
              <w:tabs>
                <w:tab w:val="left" w:pos="693"/>
              </w:tabs>
              <w:ind w:hanging="359"/>
              <w:jc w:val="both"/>
            </w:pPr>
            <w:r>
              <w:t>Takes</w:t>
            </w:r>
            <w:r>
              <w:rPr>
                <w:spacing w:val="-4"/>
              </w:rPr>
              <w:t xml:space="preserve"> </w:t>
            </w:r>
            <w:r>
              <w:t>part</w:t>
            </w:r>
            <w:r>
              <w:rPr>
                <w:spacing w:val="-2"/>
              </w:rPr>
              <w:t xml:space="preserve"> </w:t>
            </w:r>
            <w:r>
              <w:t>in</w:t>
            </w:r>
            <w:r>
              <w:rPr>
                <w:spacing w:val="-3"/>
              </w:rPr>
              <w:t xml:space="preserve"> </w:t>
            </w:r>
            <w:r>
              <w:t>the</w:t>
            </w:r>
            <w:r>
              <w:rPr>
                <w:spacing w:val="-4"/>
              </w:rPr>
              <w:t xml:space="preserve"> </w:t>
            </w:r>
            <w:r>
              <w:t>choice</w:t>
            </w:r>
            <w:r>
              <w:rPr>
                <w:spacing w:val="-2"/>
              </w:rPr>
              <w:t xml:space="preserve"> </w:t>
            </w:r>
            <w:r>
              <w:t>and</w:t>
            </w:r>
            <w:r>
              <w:rPr>
                <w:spacing w:val="-2"/>
              </w:rPr>
              <w:t xml:space="preserve"> </w:t>
            </w:r>
            <w:r>
              <w:t>qualification</w:t>
            </w:r>
            <w:r>
              <w:rPr>
                <w:spacing w:val="-3"/>
              </w:rPr>
              <w:t xml:space="preserve"> </w:t>
            </w:r>
            <w:r>
              <w:t>of</w:t>
            </w:r>
            <w:r>
              <w:rPr>
                <w:spacing w:val="-4"/>
              </w:rPr>
              <w:t xml:space="preserve"> </w:t>
            </w:r>
            <w:r>
              <w:t>potential</w:t>
            </w:r>
            <w:r>
              <w:rPr>
                <w:spacing w:val="-2"/>
              </w:rPr>
              <w:t xml:space="preserve"> </w:t>
            </w:r>
            <w:r>
              <w:t>Suppliers,</w:t>
            </w:r>
          </w:p>
          <w:p w14:paraId="5FC8E98C" w14:textId="77777777" w:rsidR="006B33D4" w:rsidRDefault="006B33D4">
            <w:pPr>
              <w:pStyle w:val="TableParagraph"/>
              <w:numPr>
                <w:ilvl w:val="0"/>
                <w:numId w:val="7"/>
              </w:numPr>
              <w:tabs>
                <w:tab w:val="left" w:pos="693"/>
              </w:tabs>
              <w:ind w:left="691" w:right="95" w:hanging="357"/>
              <w:jc w:val="both"/>
            </w:pPr>
            <w:r>
              <w:t>Compiles “technical data” including a detailed description (e.g.,</w:t>
            </w:r>
            <w:r>
              <w:rPr>
                <w:spacing w:val="1"/>
              </w:rPr>
              <w:t xml:space="preserve"> </w:t>
            </w:r>
            <w:r>
              <w:t>process</w:t>
            </w:r>
            <w:r>
              <w:rPr>
                <w:spacing w:val="1"/>
              </w:rPr>
              <w:t xml:space="preserve"> </w:t>
            </w:r>
            <w:r>
              <w:t>instructions,</w:t>
            </w:r>
            <w:r>
              <w:rPr>
                <w:spacing w:val="1"/>
              </w:rPr>
              <w:t xml:space="preserve"> </w:t>
            </w:r>
            <w:r>
              <w:t>SOP,</w:t>
            </w:r>
            <w:r>
              <w:rPr>
                <w:spacing w:val="1"/>
              </w:rPr>
              <w:t xml:space="preserve"> </w:t>
            </w:r>
            <w:r>
              <w:t>user</w:t>
            </w:r>
            <w:r>
              <w:rPr>
                <w:spacing w:val="1"/>
              </w:rPr>
              <w:t xml:space="preserve"> </w:t>
            </w:r>
            <w:r>
              <w:t>requirement</w:t>
            </w:r>
            <w:r>
              <w:rPr>
                <w:spacing w:val="1"/>
              </w:rPr>
              <w:t xml:space="preserve"> </w:t>
            </w:r>
            <w:r>
              <w:t>Specification,</w:t>
            </w:r>
            <w:r>
              <w:rPr>
                <w:spacing w:val="1"/>
              </w:rPr>
              <w:t xml:space="preserve"> </w:t>
            </w:r>
            <w:r>
              <w:t>Material</w:t>
            </w:r>
            <w:r>
              <w:rPr>
                <w:spacing w:val="1"/>
              </w:rPr>
              <w:t xml:space="preserve"> </w:t>
            </w:r>
            <w:r>
              <w:t>user</w:t>
            </w:r>
            <w:r>
              <w:rPr>
                <w:spacing w:val="1"/>
              </w:rPr>
              <w:t xml:space="preserve"> </w:t>
            </w:r>
            <w:r>
              <w:t>requirement</w:t>
            </w:r>
            <w:r>
              <w:rPr>
                <w:spacing w:val="1"/>
              </w:rPr>
              <w:t xml:space="preserve"> </w:t>
            </w:r>
            <w:r>
              <w:t>Specification)</w:t>
            </w:r>
            <w:r>
              <w:rPr>
                <w:spacing w:val="1"/>
              </w:rPr>
              <w:t xml:space="preserve"> </w:t>
            </w:r>
            <w:r>
              <w:t>of</w:t>
            </w:r>
            <w:r>
              <w:rPr>
                <w:spacing w:val="1"/>
              </w:rPr>
              <w:t xml:space="preserve"> </w:t>
            </w:r>
            <w:r>
              <w:t>the</w:t>
            </w:r>
            <w:r>
              <w:rPr>
                <w:spacing w:val="1"/>
              </w:rPr>
              <w:t xml:space="preserve"> </w:t>
            </w:r>
            <w:r>
              <w:t>service</w:t>
            </w:r>
            <w:r>
              <w:rPr>
                <w:spacing w:val="1"/>
              </w:rPr>
              <w:t xml:space="preserve"> </w:t>
            </w:r>
            <w:r>
              <w:t>the</w:t>
            </w:r>
            <w:r>
              <w:rPr>
                <w:spacing w:val="1"/>
              </w:rPr>
              <w:t xml:space="preserve"> </w:t>
            </w:r>
            <w:r>
              <w:t>Supplier</w:t>
            </w:r>
            <w:r>
              <w:rPr>
                <w:spacing w:val="-1"/>
              </w:rPr>
              <w:t xml:space="preserve"> </w:t>
            </w:r>
            <w:r>
              <w:t>will</w:t>
            </w:r>
            <w:r>
              <w:rPr>
                <w:spacing w:val="-1"/>
              </w:rPr>
              <w:t xml:space="preserve"> </w:t>
            </w:r>
            <w:r>
              <w:t>provide,</w:t>
            </w:r>
          </w:p>
          <w:p w14:paraId="39B48610" w14:textId="77777777" w:rsidR="006B33D4" w:rsidRDefault="006B33D4">
            <w:pPr>
              <w:pStyle w:val="TableParagraph"/>
              <w:numPr>
                <w:ilvl w:val="0"/>
                <w:numId w:val="7"/>
              </w:numPr>
              <w:tabs>
                <w:tab w:val="left" w:pos="693"/>
              </w:tabs>
              <w:ind w:left="691" w:right="96" w:hanging="357"/>
              <w:jc w:val="both"/>
            </w:pPr>
            <w:r>
              <w:t>Evaluates Product / Material samples regarding their technical</w:t>
            </w:r>
            <w:r>
              <w:rPr>
                <w:spacing w:val="1"/>
              </w:rPr>
              <w:t xml:space="preserve"> </w:t>
            </w:r>
            <w:r>
              <w:t>suitability</w:t>
            </w:r>
            <w:r>
              <w:rPr>
                <w:spacing w:val="-1"/>
              </w:rPr>
              <w:t xml:space="preserve"> </w:t>
            </w:r>
            <w:r>
              <w:t>and</w:t>
            </w:r>
            <w:r>
              <w:rPr>
                <w:spacing w:val="-2"/>
              </w:rPr>
              <w:t xml:space="preserve"> </w:t>
            </w:r>
            <w:r>
              <w:t>processing</w:t>
            </w:r>
            <w:r>
              <w:rPr>
                <w:spacing w:val="-1"/>
              </w:rPr>
              <w:t xml:space="preserve"> </w:t>
            </w:r>
            <w:r>
              <w:t>properties,</w:t>
            </w:r>
            <w:r>
              <w:rPr>
                <w:spacing w:val="-1"/>
              </w:rPr>
              <w:t xml:space="preserve"> </w:t>
            </w:r>
            <w:r>
              <w:t>as</w:t>
            </w:r>
            <w:r>
              <w:rPr>
                <w:spacing w:val="-1"/>
              </w:rPr>
              <w:t xml:space="preserve"> </w:t>
            </w:r>
            <w:r>
              <w:t>applicable,</w:t>
            </w:r>
          </w:p>
          <w:p w14:paraId="5D87E45C" w14:textId="7643940D" w:rsidR="006B33D4" w:rsidRDefault="006B33D4">
            <w:pPr>
              <w:pStyle w:val="TableParagraph"/>
              <w:numPr>
                <w:ilvl w:val="0"/>
                <w:numId w:val="7"/>
              </w:numPr>
              <w:tabs>
                <w:tab w:val="left" w:pos="693"/>
              </w:tabs>
              <w:ind w:left="691" w:right="99" w:hanging="357"/>
              <w:jc w:val="both"/>
            </w:pPr>
            <w:r>
              <w:t xml:space="preserve">Communicates Events (e.g., shipping complications, </w:t>
            </w:r>
            <w:r w:rsidR="00325702">
              <w:t>D</w:t>
            </w:r>
            <w:r>
              <w:t>eviations,</w:t>
            </w:r>
            <w:r>
              <w:rPr>
                <w:spacing w:val="1"/>
              </w:rPr>
              <w:t xml:space="preserve"> </w:t>
            </w:r>
            <w:r w:rsidR="00325702">
              <w:rPr>
                <w:spacing w:val="1"/>
              </w:rPr>
              <w:t xml:space="preserve">Nonconformances, </w:t>
            </w:r>
            <w:r>
              <w:t>OOS</w:t>
            </w:r>
            <w:r>
              <w:rPr>
                <w:spacing w:val="-1"/>
              </w:rPr>
              <w:t xml:space="preserve"> </w:t>
            </w:r>
            <w:r>
              <w:t>results)</w:t>
            </w:r>
            <w:r>
              <w:rPr>
                <w:spacing w:val="-2"/>
              </w:rPr>
              <w:t xml:space="preserve"> </w:t>
            </w:r>
            <w:r>
              <w:t>to</w:t>
            </w:r>
            <w:r>
              <w:rPr>
                <w:spacing w:val="-1"/>
              </w:rPr>
              <w:t xml:space="preserve"> </w:t>
            </w:r>
            <w:r w:rsidRPr="00325702">
              <w:rPr>
                <w:highlight w:val="red"/>
              </w:rPr>
              <w:t>Q</w:t>
            </w:r>
            <w:r w:rsidR="00325702" w:rsidRPr="00325702">
              <w:rPr>
                <w:highlight w:val="red"/>
              </w:rPr>
              <w:t>uality Organization</w:t>
            </w:r>
            <w:r w:rsidR="00C079A0">
              <w:rPr>
                <w:spacing w:val="-1"/>
              </w:rPr>
              <w:t>,</w:t>
            </w:r>
          </w:p>
          <w:p w14:paraId="41508160" w14:textId="03AE8EE8" w:rsidR="006B33D4" w:rsidRDefault="006B33D4">
            <w:pPr>
              <w:pStyle w:val="TableParagraph"/>
              <w:numPr>
                <w:ilvl w:val="0"/>
                <w:numId w:val="7"/>
              </w:numPr>
              <w:tabs>
                <w:tab w:val="left" w:pos="693"/>
              </w:tabs>
              <w:ind w:left="691" w:right="94" w:hanging="357"/>
              <w:jc w:val="both"/>
            </w:pPr>
            <w:r>
              <w:t>Responds</w:t>
            </w:r>
            <w:r>
              <w:rPr>
                <w:spacing w:val="1"/>
              </w:rPr>
              <w:t xml:space="preserve"> </w:t>
            </w:r>
            <w:r>
              <w:t>appropriately</w:t>
            </w:r>
            <w:r>
              <w:rPr>
                <w:spacing w:val="1"/>
              </w:rPr>
              <w:t xml:space="preserve"> </w:t>
            </w:r>
            <w:r>
              <w:t>to</w:t>
            </w:r>
            <w:r>
              <w:rPr>
                <w:spacing w:val="1"/>
              </w:rPr>
              <w:t xml:space="preserve"> </w:t>
            </w:r>
            <w:r>
              <w:t>quality</w:t>
            </w:r>
            <w:r>
              <w:rPr>
                <w:spacing w:val="1"/>
              </w:rPr>
              <w:t xml:space="preserve"> </w:t>
            </w:r>
            <w:r w:rsidR="00C079A0">
              <w:t>issues</w:t>
            </w:r>
            <w:r>
              <w:rPr>
                <w:spacing w:val="1"/>
              </w:rPr>
              <w:t xml:space="preserve"> </w:t>
            </w:r>
            <w:r>
              <w:t>and</w:t>
            </w:r>
            <w:r>
              <w:rPr>
                <w:spacing w:val="1"/>
              </w:rPr>
              <w:t xml:space="preserve"> </w:t>
            </w:r>
            <w:r>
              <w:t>complications</w:t>
            </w:r>
            <w:r>
              <w:rPr>
                <w:spacing w:val="-1"/>
              </w:rPr>
              <w:t xml:space="preserve"> </w:t>
            </w:r>
            <w:r>
              <w:t>involving</w:t>
            </w:r>
            <w:r>
              <w:rPr>
                <w:spacing w:val="-2"/>
              </w:rPr>
              <w:t xml:space="preserve"> </w:t>
            </w:r>
            <w:r>
              <w:t>the</w:t>
            </w:r>
            <w:r>
              <w:rPr>
                <w:spacing w:val="-2"/>
              </w:rPr>
              <w:t xml:space="preserve"> </w:t>
            </w:r>
            <w:r>
              <w:t>Supplier</w:t>
            </w:r>
            <w:r>
              <w:rPr>
                <w:spacing w:val="-2"/>
              </w:rPr>
              <w:t xml:space="preserve"> </w:t>
            </w:r>
            <w:r>
              <w:t>as</w:t>
            </w:r>
            <w:r>
              <w:rPr>
                <w:spacing w:val="-2"/>
              </w:rPr>
              <w:t xml:space="preserve"> </w:t>
            </w:r>
            <w:r>
              <w:t>part</w:t>
            </w:r>
            <w:r>
              <w:rPr>
                <w:spacing w:val="-1"/>
              </w:rPr>
              <w:t xml:space="preserve"> </w:t>
            </w:r>
            <w:r>
              <w:t>of</w:t>
            </w:r>
            <w:r>
              <w:rPr>
                <w:spacing w:val="-2"/>
              </w:rPr>
              <w:t xml:space="preserve"> </w:t>
            </w:r>
            <w:r>
              <w:t>an</w:t>
            </w:r>
            <w:r>
              <w:rPr>
                <w:spacing w:val="-1"/>
              </w:rPr>
              <w:t xml:space="preserve"> </w:t>
            </w:r>
            <w:r>
              <w:t>Event.</w:t>
            </w:r>
          </w:p>
        </w:tc>
      </w:tr>
      <w:tr w:rsidR="006B33D4" w:rsidRPr="00B86C70" w14:paraId="16F10905" w14:textId="77777777" w:rsidTr="00FF2169">
        <w:trPr>
          <w:trHeight w:val="3693"/>
        </w:trPr>
        <w:tc>
          <w:tcPr>
            <w:tcW w:w="2547" w:type="dxa"/>
            <w:tcBorders>
              <w:top w:val="single" w:sz="4" w:space="0" w:color="000000"/>
              <w:left w:val="single" w:sz="4" w:space="0" w:color="000000"/>
              <w:bottom w:val="single" w:sz="4" w:space="0" w:color="000000"/>
              <w:right w:val="single" w:sz="4" w:space="0" w:color="000000"/>
            </w:tcBorders>
          </w:tcPr>
          <w:p w14:paraId="592F53A3" w14:textId="77777777" w:rsidR="006B33D4" w:rsidRPr="00977E8D" w:rsidRDefault="006B33D4">
            <w:pPr>
              <w:pStyle w:val="TableParagraph"/>
              <w:rPr>
                <w:b/>
                <w:lang w:val="ru-RU"/>
              </w:rPr>
            </w:pPr>
            <w:r>
              <w:rPr>
                <w:b/>
              </w:rPr>
              <w:t>Purchasing</w:t>
            </w:r>
            <w:r>
              <w:rPr>
                <w:b/>
                <w:spacing w:val="-5"/>
              </w:rPr>
              <w:t xml:space="preserve"> </w:t>
            </w:r>
            <w:r>
              <w:rPr>
                <w:b/>
              </w:rPr>
              <w:t>Team</w:t>
            </w:r>
          </w:p>
        </w:tc>
        <w:tc>
          <w:tcPr>
            <w:tcW w:w="6515" w:type="dxa"/>
            <w:tcBorders>
              <w:top w:val="single" w:sz="4" w:space="0" w:color="000000"/>
              <w:left w:val="single" w:sz="4" w:space="0" w:color="000000"/>
              <w:bottom w:val="single" w:sz="4" w:space="0" w:color="000000"/>
              <w:right w:val="single" w:sz="4" w:space="0" w:color="000000"/>
            </w:tcBorders>
            <w:hideMark/>
          </w:tcPr>
          <w:p w14:paraId="07A86F8E" w14:textId="77777777" w:rsidR="006B33D4" w:rsidRDefault="006B33D4">
            <w:pPr>
              <w:pStyle w:val="TableParagraph"/>
              <w:numPr>
                <w:ilvl w:val="0"/>
                <w:numId w:val="8"/>
              </w:numPr>
              <w:tabs>
                <w:tab w:val="left" w:pos="693"/>
              </w:tabs>
              <w:ind w:hanging="359"/>
              <w:jc w:val="both"/>
            </w:pPr>
            <w:r>
              <w:t>Primary</w:t>
            </w:r>
            <w:r>
              <w:rPr>
                <w:spacing w:val="-2"/>
              </w:rPr>
              <w:t xml:space="preserve"> </w:t>
            </w:r>
            <w:r>
              <w:t>liaison</w:t>
            </w:r>
            <w:r>
              <w:rPr>
                <w:spacing w:val="-2"/>
              </w:rPr>
              <w:t xml:space="preserve"> </w:t>
            </w:r>
            <w:r>
              <w:t>with</w:t>
            </w:r>
            <w:r>
              <w:rPr>
                <w:spacing w:val="-1"/>
              </w:rPr>
              <w:t xml:space="preserve"> </w:t>
            </w:r>
            <w:r>
              <w:t>the</w:t>
            </w:r>
            <w:r>
              <w:rPr>
                <w:spacing w:val="-1"/>
              </w:rPr>
              <w:t xml:space="preserve"> </w:t>
            </w:r>
            <w:r>
              <w:t>Supplier,</w:t>
            </w:r>
          </w:p>
          <w:p w14:paraId="63CC5E2B" w14:textId="77777777" w:rsidR="006B33D4" w:rsidRDefault="006B33D4">
            <w:pPr>
              <w:pStyle w:val="TableParagraph"/>
              <w:numPr>
                <w:ilvl w:val="0"/>
                <w:numId w:val="8"/>
              </w:numPr>
              <w:tabs>
                <w:tab w:val="left" w:pos="693"/>
              </w:tabs>
              <w:ind w:hanging="359"/>
              <w:jc w:val="both"/>
            </w:pPr>
            <w:r>
              <w:t>Takes</w:t>
            </w:r>
            <w:r>
              <w:rPr>
                <w:spacing w:val="-4"/>
              </w:rPr>
              <w:t xml:space="preserve"> </w:t>
            </w:r>
            <w:r>
              <w:t>part</w:t>
            </w:r>
            <w:r>
              <w:rPr>
                <w:spacing w:val="-2"/>
              </w:rPr>
              <w:t xml:space="preserve"> </w:t>
            </w:r>
            <w:r>
              <w:t>in</w:t>
            </w:r>
            <w:r>
              <w:rPr>
                <w:spacing w:val="-4"/>
              </w:rPr>
              <w:t xml:space="preserve"> </w:t>
            </w:r>
            <w:r>
              <w:t>the</w:t>
            </w:r>
            <w:r>
              <w:rPr>
                <w:spacing w:val="-3"/>
              </w:rPr>
              <w:t xml:space="preserve"> </w:t>
            </w:r>
            <w:r>
              <w:t>choice</w:t>
            </w:r>
            <w:r>
              <w:rPr>
                <w:spacing w:val="-3"/>
              </w:rPr>
              <w:t xml:space="preserve"> </w:t>
            </w:r>
            <w:r>
              <w:t>of</w:t>
            </w:r>
            <w:r>
              <w:rPr>
                <w:spacing w:val="-2"/>
              </w:rPr>
              <w:t xml:space="preserve"> </w:t>
            </w:r>
            <w:r>
              <w:t>potential</w:t>
            </w:r>
            <w:r>
              <w:rPr>
                <w:spacing w:val="-4"/>
              </w:rPr>
              <w:t xml:space="preserve"> </w:t>
            </w:r>
            <w:r>
              <w:t>Suppliers,</w:t>
            </w:r>
          </w:p>
          <w:p w14:paraId="324591AE" w14:textId="77777777" w:rsidR="006B33D4" w:rsidRDefault="006B33D4">
            <w:pPr>
              <w:pStyle w:val="TableParagraph"/>
              <w:numPr>
                <w:ilvl w:val="0"/>
                <w:numId w:val="8"/>
              </w:numPr>
              <w:tabs>
                <w:tab w:val="left" w:pos="693"/>
              </w:tabs>
              <w:ind w:left="691" w:right="98" w:hanging="357"/>
              <w:jc w:val="both"/>
            </w:pPr>
            <w:r>
              <w:t>Ensures that agreements are signed and countersigned by the</w:t>
            </w:r>
            <w:r>
              <w:rPr>
                <w:spacing w:val="1"/>
              </w:rPr>
              <w:t xml:space="preserve"> </w:t>
            </w:r>
            <w:r>
              <w:t>appropriate</w:t>
            </w:r>
            <w:r>
              <w:rPr>
                <w:spacing w:val="-2"/>
              </w:rPr>
              <w:t xml:space="preserve"> </w:t>
            </w:r>
            <w:r>
              <w:t>parties,</w:t>
            </w:r>
          </w:p>
          <w:p w14:paraId="31F295EE" w14:textId="77777777" w:rsidR="006B33D4" w:rsidRDefault="006B33D4">
            <w:pPr>
              <w:pStyle w:val="TableParagraph"/>
              <w:numPr>
                <w:ilvl w:val="0"/>
                <w:numId w:val="8"/>
              </w:numPr>
              <w:tabs>
                <w:tab w:val="left" w:pos="693"/>
              </w:tabs>
              <w:ind w:hanging="359"/>
              <w:jc w:val="both"/>
            </w:pPr>
            <w:r>
              <w:t>Collects</w:t>
            </w:r>
            <w:r>
              <w:rPr>
                <w:spacing w:val="-5"/>
              </w:rPr>
              <w:t xml:space="preserve"> </w:t>
            </w:r>
            <w:r>
              <w:t>the</w:t>
            </w:r>
            <w:r>
              <w:rPr>
                <w:spacing w:val="-4"/>
              </w:rPr>
              <w:t xml:space="preserve"> </w:t>
            </w:r>
            <w:r>
              <w:t>necessary</w:t>
            </w:r>
            <w:r>
              <w:rPr>
                <w:spacing w:val="-5"/>
              </w:rPr>
              <w:t xml:space="preserve"> </w:t>
            </w:r>
            <w:r>
              <w:t>documents</w:t>
            </w:r>
            <w:r>
              <w:rPr>
                <w:spacing w:val="-3"/>
              </w:rPr>
              <w:t xml:space="preserve"> </w:t>
            </w:r>
            <w:r>
              <w:t>for</w:t>
            </w:r>
            <w:r>
              <w:rPr>
                <w:spacing w:val="-5"/>
              </w:rPr>
              <w:t xml:space="preserve"> </w:t>
            </w:r>
            <w:r>
              <w:t>Supplier</w:t>
            </w:r>
            <w:r>
              <w:rPr>
                <w:spacing w:val="-4"/>
              </w:rPr>
              <w:t xml:space="preserve"> </w:t>
            </w:r>
            <w:r>
              <w:t>Qualification,</w:t>
            </w:r>
          </w:p>
          <w:p w14:paraId="426E9D82" w14:textId="77777777" w:rsidR="006B33D4" w:rsidRDefault="006B33D4">
            <w:pPr>
              <w:pStyle w:val="TableParagraph"/>
              <w:numPr>
                <w:ilvl w:val="0"/>
                <w:numId w:val="8"/>
              </w:numPr>
              <w:tabs>
                <w:tab w:val="left" w:pos="693"/>
              </w:tabs>
              <w:ind w:left="691" w:right="97" w:hanging="357"/>
              <w:jc w:val="both"/>
            </w:pPr>
            <w:r>
              <w:t>Verifies the Supplier is categorized as qualified before each new</w:t>
            </w:r>
            <w:r>
              <w:rPr>
                <w:spacing w:val="-47"/>
              </w:rPr>
              <w:t xml:space="preserve"> </w:t>
            </w:r>
            <w:r>
              <w:t>order/purchase,</w:t>
            </w:r>
          </w:p>
          <w:p w14:paraId="289D5A19" w14:textId="7E0F3292" w:rsidR="006B33D4" w:rsidRDefault="006B33D4">
            <w:pPr>
              <w:pStyle w:val="TableParagraph"/>
              <w:numPr>
                <w:ilvl w:val="0"/>
                <w:numId w:val="8"/>
              </w:numPr>
              <w:tabs>
                <w:tab w:val="left" w:pos="693"/>
              </w:tabs>
              <w:ind w:left="691" w:right="94" w:hanging="357"/>
              <w:jc w:val="both"/>
            </w:pPr>
            <w:r>
              <w:t>Forwards information from the Supplier regarding planned or</w:t>
            </w:r>
            <w:r>
              <w:rPr>
                <w:spacing w:val="1"/>
              </w:rPr>
              <w:t xml:space="preserve"> </w:t>
            </w:r>
            <w:r>
              <w:t xml:space="preserve">existing changes and other quality-relevant information to </w:t>
            </w:r>
            <w:r w:rsidR="000A2360" w:rsidRPr="00325702">
              <w:rPr>
                <w:highlight w:val="red"/>
              </w:rPr>
              <w:t>Quality Organization</w:t>
            </w:r>
            <w:r>
              <w:rPr>
                <w:spacing w:val="1"/>
              </w:rPr>
              <w:t xml:space="preserve"> </w:t>
            </w:r>
            <w:r>
              <w:t>and</w:t>
            </w:r>
            <w:r>
              <w:rPr>
                <w:spacing w:val="-1"/>
              </w:rPr>
              <w:t xml:space="preserve"> </w:t>
            </w:r>
            <w:r>
              <w:t>the impacted Line</w:t>
            </w:r>
            <w:r>
              <w:rPr>
                <w:spacing w:val="-1"/>
              </w:rPr>
              <w:t xml:space="preserve"> </w:t>
            </w:r>
            <w:r>
              <w:t>Managers,</w:t>
            </w:r>
          </w:p>
          <w:p w14:paraId="37962AB4" w14:textId="509A7F47" w:rsidR="006B33D4" w:rsidRDefault="006B33D4">
            <w:pPr>
              <w:pStyle w:val="TableParagraph"/>
              <w:numPr>
                <w:ilvl w:val="0"/>
                <w:numId w:val="8"/>
              </w:numPr>
              <w:tabs>
                <w:tab w:val="left" w:pos="693"/>
              </w:tabs>
              <w:ind w:left="691" w:right="95" w:hanging="357"/>
              <w:jc w:val="both"/>
            </w:pPr>
            <w:r>
              <w:t xml:space="preserve">Communicates Events (e.g., shipping complications, </w:t>
            </w:r>
            <w:r w:rsidR="009A6848">
              <w:t>Deviations,</w:t>
            </w:r>
            <w:r w:rsidR="009A6848">
              <w:rPr>
                <w:spacing w:val="1"/>
              </w:rPr>
              <w:t xml:space="preserve"> Nonconformances</w:t>
            </w:r>
            <w:r>
              <w:t>,</w:t>
            </w:r>
            <w:r>
              <w:rPr>
                <w:spacing w:val="1"/>
              </w:rPr>
              <w:t xml:space="preserve"> </w:t>
            </w:r>
            <w:r>
              <w:t xml:space="preserve">OOS results) to </w:t>
            </w:r>
            <w:r w:rsidR="009A6848" w:rsidRPr="00325702">
              <w:rPr>
                <w:highlight w:val="red"/>
              </w:rPr>
              <w:t>Quality Organization</w:t>
            </w:r>
            <w:r>
              <w:t>, the Line Manager.</w:t>
            </w:r>
          </w:p>
        </w:tc>
      </w:tr>
    </w:tbl>
    <w:p w14:paraId="3EF1CF8D" w14:textId="76F919F5" w:rsidR="00DB7C98" w:rsidRPr="00E21E62"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21829765"/>
      <w:bookmarkEnd w:id="19"/>
      <w:bookmarkEnd w:id="20"/>
      <w:bookmarkEnd w:id="21"/>
      <w:bookmarkEnd w:id="22"/>
      <w:bookmarkEnd w:id="23"/>
      <w:r w:rsidRPr="00E21E62">
        <w:t xml:space="preserve">Definitions, </w:t>
      </w:r>
      <w:proofErr w:type="gramStart"/>
      <w:r w:rsidR="0065713F" w:rsidRPr="00E21E62">
        <w:t>terms</w:t>
      </w:r>
      <w:proofErr w:type="gramEnd"/>
      <w:r w:rsidRPr="00E21E62">
        <w:t xml:space="preserve"> and abbreviations</w:t>
      </w:r>
      <w:bookmarkEnd w:id="24"/>
      <w:bookmarkEnd w:id="25"/>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7"/>
        <w:gridCol w:w="1261"/>
        <w:gridCol w:w="1293"/>
        <w:gridCol w:w="2223"/>
        <w:gridCol w:w="1700"/>
        <w:gridCol w:w="1648"/>
      </w:tblGrid>
      <w:tr w:rsidR="00977E8D" w14:paraId="6AE5A1BB" w14:textId="77777777" w:rsidTr="005467E0">
        <w:trPr>
          <w:trHeight w:val="388"/>
        </w:trPr>
        <w:tc>
          <w:tcPr>
            <w:tcW w:w="3491" w:type="dxa"/>
            <w:gridSpan w:val="3"/>
            <w:shd w:val="clear" w:color="auto" w:fill="B7ADA5"/>
          </w:tcPr>
          <w:p w14:paraId="312604F2" w14:textId="77777777" w:rsidR="00977E8D" w:rsidRDefault="00977E8D" w:rsidP="00927C97">
            <w:pPr>
              <w:pStyle w:val="TableParagraph"/>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b/>
              </w:rPr>
              <w:t>Term/abbreviation</w:t>
            </w:r>
          </w:p>
        </w:tc>
        <w:tc>
          <w:tcPr>
            <w:tcW w:w="5571" w:type="dxa"/>
            <w:gridSpan w:val="3"/>
            <w:shd w:val="clear" w:color="auto" w:fill="B7ADA5"/>
          </w:tcPr>
          <w:p w14:paraId="1A989700" w14:textId="0A12654D" w:rsidR="00977E8D" w:rsidRDefault="00977E8D" w:rsidP="00927C97">
            <w:pPr>
              <w:pStyle w:val="TableParagraph"/>
              <w:ind w:left="109"/>
              <w:rPr>
                <w:b/>
              </w:rPr>
            </w:pPr>
            <w:r>
              <w:rPr>
                <w:b/>
              </w:rPr>
              <w:t>Definition</w:t>
            </w:r>
            <w:r>
              <w:rPr>
                <w:b/>
                <w:spacing w:val="-3"/>
              </w:rPr>
              <w:t xml:space="preserve"> </w:t>
            </w:r>
            <w:r>
              <w:rPr>
                <w:b/>
              </w:rPr>
              <w:t>at</w:t>
            </w:r>
            <w:r>
              <w:rPr>
                <w:b/>
                <w:lang w:val="ru-RU"/>
              </w:rPr>
              <w:t xml:space="preserve"> </w:t>
            </w:r>
            <w:r w:rsidRPr="00977E8D">
              <w:rPr>
                <w:b/>
                <w:spacing w:val="-2"/>
                <w:highlight w:val="yellow"/>
              </w:rPr>
              <w:t>&lt;</w:t>
            </w:r>
            <w:proofErr w:type="spellStart"/>
            <w:r w:rsidRPr="00977E8D">
              <w:rPr>
                <w:b/>
                <w:spacing w:val="-2"/>
                <w:highlight w:val="yellow"/>
              </w:rPr>
              <w:t>CompanyName</w:t>
            </w:r>
            <w:proofErr w:type="spellEnd"/>
            <w:r w:rsidRPr="00977E8D">
              <w:rPr>
                <w:b/>
                <w:spacing w:val="-2"/>
                <w:highlight w:val="yellow"/>
              </w:rPr>
              <w:t>&gt;</w:t>
            </w:r>
          </w:p>
        </w:tc>
      </w:tr>
      <w:tr w:rsidR="00977E8D" w:rsidRPr="00B86C70" w14:paraId="233F9C63" w14:textId="77777777" w:rsidTr="007822E6">
        <w:trPr>
          <w:trHeight w:val="1029"/>
        </w:trPr>
        <w:tc>
          <w:tcPr>
            <w:tcW w:w="3491" w:type="dxa"/>
            <w:gridSpan w:val="3"/>
          </w:tcPr>
          <w:p w14:paraId="14431EDD" w14:textId="77777777" w:rsidR="00977E8D" w:rsidRDefault="00977E8D" w:rsidP="00927C97">
            <w:pPr>
              <w:pStyle w:val="TableParagraph"/>
              <w:ind w:right="94"/>
              <w:jc w:val="both"/>
              <w:rPr>
                <w:b/>
              </w:rPr>
            </w:pPr>
            <w:r>
              <w:rPr>
                <w:b/>
              </w:rPr>
              <w:t>Master</w:t>
            </w:r>
            <w:r>
              <w:rPr>
                <w:b/>
                <w:spacing w:val="1"/>
              </w:rPr>
              <w:t xml:space="preserve"> </w:t>
            </w:r>
            <w:r>
              <w:rPr>
                <w:b/>
              </w:rPr>
              <w:t>Purchase</w:t>
            </w:r>
            <w:r>
              <w:rPr>
                <w:b/>
                <w:spacing w:val="50"/>
              </w:rPr>
              <w:t xml:space="preserve"> </w:t>
            </w:r>
            <w:r>
              <w:rPr>
                <w:b/>
              </w:rPr>
              <w:t>Agreements</w:t>
            </w:r>
            <w:r>
              <w:rPr>
                <w:b/>
                <w:spacing w:val="1"/>
              </w:rPr>
              <w:t xml:space="preserve"> </w:t>
            </w:r>
            <w:r>
              <w:rPr>
                <w:b/>
              </w:rPr>
              <w:t>(MPA)</w:t>
            </w:r>
            <w:r>
              <w:rPr>
                <w:b/>
                <w:spacing w:val="-10"/>
              </w:rPr>
              <w:t xml:space="preserve"> </w:t>
            </w:r>
            <w:r>
              <w:rPr>
                <w:b/>
              </w:rPr>
              <w:t>or</w:t>
            </w:r>
            <w:r>
              <w:rPr>
                <w:b/>
                <w:spacing w:val="-9"/>
              </w:rPr>
              <w:t xml:space="preserve"> </w:t>
            </w:r>
            <w:r>
              <w:rPr>
                <w:b/>
              </w:rPr>
              <w:t>Master</w:t>
            </w:r>
            <w:r>
              <w:rPr>
                <w:b/>
                <w:spacing w:val="-9"/>
              </w:rPr>
              <w:t xml:space="preserve"> </w:t>
            </w:r>
            <w:r>
              <w:rPr>
                <w:b/>
              </w:rPr>
              <w:t>Service</w:t>
            </w:r>
            <w:r>
              <w:rPr>
                <w:b/>
                <w:spacing w:val="-10"/>
              </w:rPr>
              <w:t xml:space="preserve"> </w:t>
            </w:r>
            <w:r>
              <w:rPr>
                <w:b/>
              </w:rPr>
              <w:t>Agreement</w:t>
            </w:r>
            <w:r>
              <w:rPr>
                <w:b/>
                <w:spacing w:val="-47"/>
              </w:rPr>
              <w:t xml:space="preserve"> </w:t>
            </w:r>
            <w:r>
              <w:rPr>
                <w:b/>
              </w:rPr>
              <w:t>(MSA)</w:t>
            </w:r>
          </w:p>
        </w:tc>
        <w:tc>
          <w:tcPr>
            <w:tcW w:w="5571" w:type="dxa"/>
            <w:gridSpan w:val="3"/>
          </w:tcPr>
          <w:p w14:paraId="6E03CF96" w14:textId="77777777" w:rsidR="00977E8D" w:rsidRDefault="00977E8D" w:rsidP="00927C97">
            <w:pPr>
              <w:pStyle w:val="TableParagraph"/>
              <w:ind w:left="109" w:right="95"/>
              <w:jc w:val="both"/>
            </w:pPr>
            <w:r>
              <w:t>A framework agreement that deals with the general legal</w:t>
            </w:r>
            <w:r>
              <w:rPr>
                <w:spacing w:val="1"/>
              </w:rPr>
              <w:t xml:space="preserve"> </w:t>
            </w:r>
            <w:r>
              <w:t>terms</w:t>
            </w:r>
            <w:r>
              <w:rPr>
                <w:spacing w:val="1"/>
              </w:rPr>
              <w:t xml:space="preserve"> </w:t>
            </w:r>
            <w:r>
              <w:t>of</w:t>
            </w:r>
            <w:r>
              <w:rPr>
                <w:spacing w:val="1"/>
              </w:rPr>
              <w:t xml:space="preserve"> </w:t>
            </w:r>
            <w:r>
              <w:t>the</w:t>
            </w:r>
            <w:r>
              <w:rPr>
                <w:spacing w:val="1"/>
              </w:rPr>
              <w:t xml:space="preserve"> </w:t>
            </w:r>
            <w:r>
              <w:t>Supplier</w:t>
            </w:r>
            <w:r>
              <w:rPr>
                <w:spacing w:val="1"/>
              </w:rPr>
              <w:t xml:space="preserve"> </w:t>
            </w:r>
            <w:r>
              <w:t>relationship.</w:t>
            </w:r>
            <w:r>
              <w:rPr>
                <w:spacing w:val="1"/>
              </w:rPr>
              <w:t xml:space="preserve"> </w:t>
            </w:r>
            <w:r>
              <w:t>It</w:t>
            </w:r>
            <w:r>
              <w:rPr>
                <w:spacing w:val="1"/>
              </w:rPr>
              <w:t xml:space="preserve"> </w:t>
            </w:r>
            <w:r>
              <w:t>regulates</w:t>
            </w:r>
            <w:r>
              <w:rPr>
                <w:spacing w:val="1"/>
              </w:rPr>
              <w:t xml:space="preserve"> </w:t>
            </w:r>
            <w:r>
              <w:t>the</w:t>
            </w:r>
            <w:r>
              <w:rPr>
                <w:spacing w:val="1"/>
              </w:rPr>
              <w:t xml:space="preserve"> </w:t>
            </w:r>
            <w:r>
              <w:rPr>
                <w:spacing w:val="-1"/>
              </w:rPr>
              <w:t>framework</w:t>
            </w:r>
            <w:r>
              <w:rPr>
                <w:spacing w:val="-12"/>
              </w:rPr>
              <w:t xml:space="preserve"> </w:t>
            </w:r>
            <w:r>
              <w:rPr>
                <w:spacing w:val="-1"/>
              </w:rPr>
              <w:t>conditions</w:t>
            </w:r>
            <w:r>
              <w:rPr>
                <w:spacing w:val="-12"/>
              </w:rPr>
              <w:t xml:space="preserve"> </w:t>
            </w:r>
            <w:r>
              <w:t>of</w:t>
            </w:r>
            <w:r>
              <w:rPr>
                <w:spacing w:val="-12"/>
              </w:rPr>
              <w:t xml:space="preserve"> </w:t>
            </w:r>
            <w:r>
              <w:t>the</w:t>
            </w:r>
            <w:r>
              <w:rPr>
                <w:spacing w:val="-12"/>
              </w:rPr>
              <w:t xml:space="preserve"> </w:t>
            </w:r>
            <w:r>
              <w:t>legal</w:t>
            </w:r>
            <w:r>
              <w:rPr>
                <w:spacing w:val="-12"/>
              </w:rPr>
              <w:t xml:space="preserve"> </w:t>
            </w:r>
            <w:r>
              <w:t>relationship,</w:t>
            </w:r>
            <w:r>
              <w:rPr>
                <w:spacing w:val="-12"/>
              </w:rPr>
              <w:t xml:space="preserve"> </w:t>
            </w:r>
            <w:r>
              <w:t>such</w:t>
            </w:r>
            <w:r>
              <w:rPr>
                <w:spacing w:val="-12"/>
              </w:rPr>
              <w:t xml:space="preserve"> </w:t>
            </w:r>
            <w:r>
              <w:t>as</w:t>
            </w:r>
            <w:r>
              <w:rPr>
                <w:spacing w:val="-12"/>
              </w:rPr>
              <w:t xml:space="preserve"> </w:t>
            </w:r>
            <w:r>
              <w:t>rights</w:t>
            </w:r>
            <w:r>
              <w:rPr>
                <w:spacing w:val="-47"/>
              </w:rPr>
              <w:t xml:space="preserve"> </w:t>
            </w:r>
            <w:r>
              <w:t>and obligations, and is specified in later individual contracts</w:t>
            </w:r>
            <w:r>
              <w:rPr>
                <w:spacing w:val="-47"/>
              </w:rPr>
              <w:t xml:space="preserve"> </w:t>
            </w:r>
            <w:r>
              <w:t>and</w:t>
            </w:r>
            <w:r>
              <w:rPr>
                <w:spacing w:val="-1"/>
              </w:rPr>
              <w:t xml:space="preserve"> </w:t>
            </w:r>
            <w:r>
              <w:t>orders.</w:t>
            </w:r>
          </w:p>
        </w:tc>
      </w:tr>
      <w:tr w:rsidR="00977E8D" w:rsidRPr="00B86C70" w14:paraId="4DF8513D" w14:textId="77777777" w:rsidTr="007822E6">
        <w:trPr>
          <w:trHeight w:val="412"/>
        </w:trPr>
        <w:tc>
          <w:tcPr>
            <w:tcW w:w="3491" w:type="dxa"/>
            <w:gridSpan w:val="3"/>
          </w:tcPr>
          <w:p w14:paraId="5A5F5535" w14:textId="77777777" w:rsidR="00977E8D" w:rsidRDefault="00977E8D" w:rsidP="00927C97">
            <w:pPr>
              <w:pStyle w:val="TableParagraph"/>
              <w:rPr>
                <w:b/>
              </w:rPr>
            </w:pPr>
            <w:r>
              <w:rPr>
                <w:b/>
              </w:rPr>
              <w:t>Material</w:t>
            </w:r>
          </w:p>
        </w:tc>
        <w:tc>
          <w:tcPr>
            <w:tcW w:w="5571" w:type="dxa"/>
            <w:gridSpan w:val="3"/>
          </w:tcPr>
          <w:p w14:paraId="1654CAE4" w14:textId="576DB4EF" w:rsidR="00977E8D" w:rsidRDefault="00977E8D" w:rsidP="00306995">
            <w:pPr>
              <w:pStyle w:val="TableParagraph"/>
              <w:ind w:left="109" w:right="93"/>
              <w:jc w:val="both"/>
            </w:pPr>
            <w:r>
              <w:t>A</w:t>
            </w:r>
            <w:r>
              <w:rPr>
                <w:spacing w:val="16"/>
              </w:rPr>
              <w:t xml:space="preserve"> </w:t>
            </w:r>
            <w:r>
              <w:t>general</w:t>
            </w:r>
            <w:r>
              <w:rPr>
                <w:spacing w:val="17"/>
              </w:rPr>
              <w:t xml:space="preserve"> </w:t>
            </w:r>
            <w:r>
              <w:t>term</w:t>
            </w:r>
            <w:r>
              <w:rPr>
                <w:spacing w:val="16"/>
              </w:rPr>
              <w:t xml:space="preserve"> </w:t>
            </w:r>
            <w:r>
              <w:t>refers</w:t>
            </w:r>
            <w:r>
              <w:rPr>
                <w:spacing w:val="17"/>
              </w:rPr>
              <w:t xml:space="preserve"> </w:t>
            </w:r>
            <w:r>
              <w:t>to</w:t>
            </w:r>
            <w:r>
              <w:rPr>
                <w:spacing w:val="16"/>
              </w:rPr>
              <w:t xml:space="preserve"> </w:t>
            </w:r>
            <w:r>
              <w:t>Raw</w:t>
            </w:r>
            <w:r w:rsidR="00306995">
              <w:t>, Starting</w:t>
            </w:r>
            <w:r>
              <w:rPr>
                <w:spacing w:val="17"/>
              </w:rPr>
              <w:t xml:space="preserve"> </w:t>
            </w:r>
            <w:r>
              <w:t>Materials</w:t>
            </w:r>
            <w:r>
              <w:rPr>
                <w:spacing w:val="17"/>
              </w:rPr>
              <w:t xml:space="preserve"> </w:t>
            </w:r>
            <w:r>
              <w:t>and</w:t>
            </w:r>
            <w:r>
              <w:rPr>
                <w:spacing w:val="16"/>
              </w:rPr>
              <w:t xml:space="preserve"> </w:t>
            </w:r>
            <w:r>
              <w:t>packaging</w:t>
            </w:r>
            <w:r>
              <w:rPr>
                <w:spacing w:val="17"/>
              </w:rPr>
              <w:t xml:space="preserve"> </w:t>
            </w:r>
            <w:r>
              <w:t>Materials.</w:t>
            </w:r>
          </w:p>
        </w:tc>
      </w:tr>
      <w:tr w:rsidR="00977E8D" w:rsidRPr="00B86C70" w14:paraId="5FEC3AF2" w14:textId="77777777" w:rsidTr="007822E6">
        <w:trPr>
          <w:trHeight w:val="278"/>
        </w:trPr>
        <w:tc>
          <w:tcPr>
            <w:tcW w:w="3491" w:type="dxa"/>
            <w:gridSpan w:val="3"/>
          </w:tcPr>
          <w:p w14:paraId="4A5164C8" w14:textId="77777777" w:rsidR="00977E8D" w:rsidRDefault="00977E8D" w:rsidP="00927C97">
            <w:pPr>
              <w:pStyle w:val="TableParagraph"/>
              <w:rPr>
                <w:b/>
              </w:rPr>
            </w:pPr>
            <w:r>
              <w:rPr>
                <w:b/>
              </w:rPr>
              <w:t>Non-Disclosure</w:t>
            </w:r>
            <w:r>
              <w:rPr>
                <w:b/>
                <w:spacing w:val="-3"/>
              </w:rPr>
              <w:t xml:space="preserve"> </w:t>
            </w:r>
            <w:r>
              <w:rPr>
                <w:b/>
              </w:rPr>
              <w:t>Agreement</w:t>
            </w:r>
            <w:r>
              <w:rPr>
                <w:b/>
                <w:spacing w:val="-3"/>
              </w:rPr>
              <w:t xml:space="preserve"> </w:t>
            </w:r>
            <w:r>
              <w:rPr>
                <w:b/>
              </w:rPr>
              <w:t>(NDA)</w:t>
            </w:r>
          </w:p>
        </w:tc>
        <w:tc>
          <w:tcPr>
            <w:tcW w:w="5571" w:type="dxa"/>
            <w:gridSpan w:val="3"/>
          </w:tcPr>
          <w:p w14:paraId="2F941B68" w14:textId="77777777" w:rsidR="00977E8D" w:rsidRDefault="00977E8D" w:rsidP="00927C97">
            <w:pPr>
              <w:pStyle w:val="TableParagraph"/>
              <w:ind w:left="109" w:right="92"/>
            </w:pPr>
            <w:r>
              <w:t>General</w:t>
            </w:r>
            <w:r>
              <w:rPr>
                <w:spacing w:val="6"/>
              </w:rPr>
              <w:t xml:space="preserve"> </w:t>
            </w:r>
            <w:r>
              <w:t>agreement</w:t>
            </w:r>
            <w:r>
              <w:rPr>
                <w:spacing w:val="7"/>
              </w:rPr>
              <w:t xml:space="preserve"> </w:t>
            </w:r>
            <w:r>
              <w:t>regarding</w:t>
            </w:r>
            <w:r>
              <w:rPr>
                <w:spacing w:val="7"/>
              </w:rPr>
              <w:t xml:space="preserve"> </w:t>
            </w:r>
            <w:r>
              <w:t>the</w:t>
            </w:r>
            <w:r>
              <w:rPr>
                <w:spacing w:val="7"/>
              </w:rPr>
              <w:t xml:space="preserve"> </w:t>
            </w:r>
            <w:r>
              <w:t>confidential</w:t>
            </w:r>
            <w:r>
              <w:rPr>
                <w:spacing w:val="7"/>
              </w:rPr>
              <w:t xml:space="preserve"> </w:t>
            </w:r>
            <w:r>
              <w:t>treatment</w:t>
            </w:r>
            <w:r>
              <w:rPr>
                <w:spacing w:val="7"/>
              </w:rPr>
              <w:t xml:space="preserve"> </w:t>
            </w:r>
            <w:r>
              <w:t>of</w:t>
            </w:r>
            <w:r>
              <w:rPr>
                <w:spacing w:val="-47"/>
              </w:rPr>
              <w:t xml:space="preserve"> </w:t>
            </w:r>
            <w:r>
              <w:t>data</w:t>
            </w:r>
            <w:r>
              <w:rPr>
                <w:spacing w:val="-2"/>
              </w:rPr>
              <w:t xml:space="preserve"> </w:t>
            </w:r>
            <w:r>
              <w:t>and</w:t>
            </w:r>
            <w:r>
              <w:rPr>
                <w:spacing w:val="-1"/>
              </w:rPr>
              <w:t xml:space="preserve"> </w:t>
            </w:r>
            <w:r>
              <w:t>information.</w:t>
            </w:r>
          </w:p>
        </w:tc>
      </w:tr>
      <w:tr w:rsidR="00977E8D" w14:paraId="3F83CCBB" w14:textId="77777777" w:rsidTr="005467E0">
        <w:trPr>
          <w:trHeight w:val="657"/>
        </w:trPr>
        <w:tc>
          <w:tcPr>
            <w:tcW w:w="3491" w:type="dxa"/>
            <w:gridSpan w:val="3"/>
          </w:tcPr>
          <w:p w14:paraId="08244838" w14:textId="77777777" w:rsidR="00977E8D" w:rsidRDefault="00977E8D" w:rsidP="00927C97">
            <w:pPr>
              <w:pStyle w:val="TableParagraph"/>
              <w:rPr>
                <w:b/>
              </w:rPr>
            </w:pPr>
            <w:r>
              <w:rPr>
                <w:b/>
              </w:rPr>
              <w:t>Product</w:t>
            </w:r>
          </w:p>
        </w:tc>
        <w:tc>
          <w:tcPr>
            <w:tcW w:w="2223" w:type="dxa"/>
            <w:tcBorders>
              <w:right w:val="nil"/>
            </w:tcBorders>
          </w:tcPr>
          <w:p w14:paraId="72F35253" w14:textId="78BB5294" w:rsidR="00977E8D" w:rsidRDefault="00977E8D" w:rsidP="00927C97">
            <w:pPr>
              <w:pStyle w:val="TableParagraph"/>
              <w:tabs>
                <w:tab w:val="left" w:pos="1180"/>
                <w:tab w:val="left" w:pos="1817"/>
              </w:tabs>
              <w:ind w:left="109" w:right="47"/>
            </w:pPr>
            <w:r>
              <w:t>Collective</w:t>
            </w:r>
            <w:r w:rsidR="00660B64">
              <w:t xml:space="preserve"> </w:t>
            </w:r>
            <w:r>
              <w:t>term</w:t>
            </w:r>
            <w:r w:rsidR="00660B64">
              <w:t xml:space="preserve"> </w:t>
            </w:r>
            <w:r>
              <w:t>for</w:t>
            </w:r>
            <w:r>
              <w:rPr>
                <w:spacing w:val="1"/>
              </w:rPr>
              <w:t xml:space="preserve"> </w:t>
            </w:r>
            <w:r>
              <w:t>intermediate</w:t>
            </w:r>
            <w:r>
              <w:rPr>
                <w:spacing w:val="-11"/>
              </w:rPr>
              <w:t xml:space="preserve"> </w:t>
            </w:r>
            <w:r>
              <w:t>Products.</w:t>
            </w:r>
          </w:p>
        </w:tc>
        <w:tc>
          <w:tcPr>
            <w:tcW w:w="1700" w:type="dxa"/>
            <w:tcBorders>
              <w:left w:val="nil"/>
              <w:right w:val="nil"/>
            </w:tcBorders>
          </w:tcPr>
          <w:p w14:paraId="7BAA2D04" w14:textId="713F79B4" w:rsidR="00977E8D" w:rsidRDefault="00977E8D" w:rsidP="00660B64">
            <w:pPr>
              <w:pStyle w:val="TableParagraph"/>
              <w:tabs>
                <w:tab w:val="left" w:pos="1222"/>
              </w:tabs>
              <w:ind w:left="60"/>
              <w:jc w:val="both"/>
            </w:pPr>
            <w:r>
              <w:t>medicines,</w:t>
            </w:r>
            <w:r w:rsidR="00660B64">
              <w:t xml:space="preserve"> </w:t>
            </w:r>
            <w:r>
              <w:t>Raw</w:t>
            </w:r>
          </w:p>
        </w:tc>
        <w:tc>
          <w:tcPr>
            <w:tcW w:w="1648" w:type="dxa"/>
            <w:tcBorders>
              <w:left w:val="nil"/>
            </w:tcBorders>
          </w:tcPr>
          <w:p w14:paraId="4A8DDDD3" w14:textId="717760D4" w:rsidR="00977E8D" w:rsidRDefault="00977E8D" w:rsidP="00927C97">
            <w:pPr>
              <w:pStyle w:val="TableParagraph"/>
              <w:tabs>
                <w:tab w:val="left" w:pos="1207"/>
              </w:tabs>
              <w:ind w:left="105"/>
            </w:pPr>
            <w:r>
              <w:t>Materials,</w:t>
            </w:r>
            <w:r w:rsidR="00660B64">
              <w:t xml:space="preserve"> </w:t>
            </w:r>
            <w:r>
              <w:t>and</w:t>
            </w:r>
          </w:p>
        </w:tc>
      </w:tr>
      <w:tr w:rsidR="00977E8D" w:rsidRPr="00B86C70" w14:paraId="59FDD29E" w14:textId="77777777" w:rsidTr="007140AD">
        <w:trPr>
          <w:trHeight w:val="899"/>
        </w:trPr>
        <w:tc>
          <w:tcPr>
            <w:tcW w:w="937" w:type="dxa"/>
            <w:tcBorders>
              <w:right w:val="nil"/>
            </w:tcBorders>
          </w:tcPr>
          <w:p w14:paraId="3E51FD0C" w14:textId="77777777" w:rsidR="00977E8D" w:rsidRDefault="00977E8D" w:rsidP="00927C97">
            <w:pPr>
              <w:pStyle w:val="TableParagraph"/>
              <w:ind w:right="137"/>
              <w:rPr>
                <w:b/>
              </w:rPr>
            </w:pPr>
            <w:r>
              <w:rPr>
                <w:b/>
              </w:rPr>
              <w:lastRenderedPageBreak/>
              <w:t>Quality (QAA)</w:t>
            </w:r>
          </w:p>
        </w:tc>
        <w:tc>
          <w:tcPr>
            <w:tcW w:w="1261" w:type="dxa"/>
            <w:tcBorders>
              <w:left w:val="nil"/>
              <w:right w:val="nil"/>
            </w:tcBorders>
          </w:tcPr>
          <w:p w14:paraId="6A658A67" w14:textId="77777777" w:rsidR="00977E8D" w:rsidRDefault="00977E8D" w:rsidP="00927C97">
            <w:pPr>
              <w:pStyle w:val="TableParagraph"/>
              <w:ind w:left="169"/>
              <w:rPr>
                <w:b/>
              </w:rPr>
            </w:pPr>
            <w:r>
              <w:rPr>
                <w:b/>
              </w:rPr>
              <w:t>Assurance</w:t>
            </w:r>
          </w:p>
        </w:tc>
        <w:tc>
          <w:tcPr>
            <w:tcW w:w="1293" w:type="dxa"/>
            <w:tcBorders>
              <w:left w:val="nil"/>
            </w:tcBorders>
          </w:tcPr>
          <w:p w14:paraId="547B717A" w14:textId="77777777" w:rsidR="00977E8D" w:rsidRDefault="00977E8D" w:rsidP="00927C97">
            <w:pPr>
              <w:pStyle w:val="TableParagraph"/>
              <w:ind w:left="169"/>
              <w:rPr>
                <w:b/>
              </w:rPr>
            </w:pPr>
            <w:r>
              <w:rPr>
                <w:b/>
              </w:rPr>
              <w:t>Agreement</w:t>
            </w:r>
          </w:p>
        </w:tc>
        <w:tc>
          <w:tcPr>
            <w:tcW w:w="5571" w:type="dxa"/>
            <w:gridSpan w:val="3"/>
          </w:tcPr>
          <w:p w14:paraId="1EBD29EB" w14:textId="0CDB25D3" w:rsidR="00977E8D" w:rsidRDefault="00977E8D" w:rsidP="00927C97">
            <w:pPr>
              <w:pStyle w:val="TableParagraph"/>
              <w:ind w:left="109" w:right="95"/>
              <w:jc w:val="both"/>
            </w:pPr>
            <w:r>
              <w:t>Contractual</w:t>
            </w:r>
            <w:r>
              <w:rPr>
                <w:spacing w:val="1"/>
              </w:rPr>
              <w:t xml:space="preserve"> </w:t>
            </w:r>
            <w:r>
              <w:t>definition</w:t>
            </w:r>
            <w:r>
              <w:rPr>
                <w:spacing w:val="1"/>
              </w:rPr>
              <w:t xml:space="preserve"> </w:t>
            </w:r>
            <w:r>
              <w:t>of</w:t>
            </w:r>
            <w:r>
              <w:rPr>
                <w:spacing w:val="1"/>
              </w:rPr>
              <w:t xml:space="preserve"> </w:t>
            </w:r>
            <w:r>
              <w:t>the</w:t>
            </w:r>
            <w:r>
              <w:rPr>
                <w:spacing w:val="1"/>
              </w:rPr>
              <w:t xml:space="preserve"> </w:t>
            </w:r>
            <w:r>
              <w:t>general</w:t>
            </w:r>
            <w:r>
              <w:rPr>
                <w:spacing w:val="1"/>
              </w:rPr>
              <w:t xml:space="preserve"> </w:t>
            </w:r>
            <w:r>
              <w:t>framework</w:t>
            </w:r>
            <w:r>
              <w:rPr>
                <w:spacing w:val="1"/>
              </w:rPr>
              <w:t xml:space="preserve"> </w:t>
            </w:r>
            <w:r>
              <w:t>and</w:t>
            </w:r>
            <w:r>
              <w:rPr>
                <w:spacing w:val="1"/>
              </w:rPr>
              <w:t xml:space="preserve"> </w:t>
            </w:r>
            <w:r>
              <w:t>processes and an individual detailed delimitation of liability</w:t>
            </w:r>
            <w:r>
              <w:rPr>
                <w:spacing w:val="1"/>
              </w:rPr>
              <w:t xml:space="preserve"> </w:t>
            </w:r>
            <w:r>
              <w:t>between</w:t>
            </w:r>
            <w:r>
              <w:rPr>
                <w:spacing w:val="-6"/>
              </w:rPr>
              <w:t xml:space="preserve"> </w:t>
            </w:r>
            <w:r w:rsidR="00EC73E4" w:rsidRPr="00EC73E4">
              <w:rPr>
                <w:highlight w:val="yellow"/>
              </w:rPr>
              <w:t>&lt;</w:t>
            </w:r>
            <w:proofErr w:type="spellStart"/>
            <w:r w:rsidR="00EC73E4" w:rsidRPr="00EC73E4">
              <w:rPr>
                <w:highlight w:val="yellow"/>
              </w:rPr>
              <w:t>CompanyName</w:t>
            </w:r>
            <w:proofErr w:type="spellEnd"/>
            <w:r w:rsidR="00EC73E4" w:rsidRPr="00EC73E4">
              <w:rPr>
                <w:highlight w:val="yellow"/>
              </w:rPr>
              <w:t>&gt;</w:t>
            </w:r>
            <w:r>
              <w:rPr>
                <w:spacing w:val="-6"/>
              </w:rPr>
              <w:t xml:space="preserve"> </w:t>
            </w:r>
            <w:r>
              <w:t>and</w:t>
            </w:r>
            <w:r>
              <w:rPr>
                <w:spacing w:val="-6"/>
              </w:rPr>
              <w:t xml:space="preserve"> </w:t>
            </w:r>
            <w:r>
              <w:t>the</w:t>
            </w:r>
            <w:r>
              <w:rPr>
                <w:spacing w:val="-6"/>
              </w:rPr>
              <w:t xml:space="preserve"> </w:t>
            </w:r>
            <w:r>
              <w:t>Supplier</w:t>
            </w:r>
            <w:r>
              <w:rPr>
                <w:spacing w:val="-5"/>
              </w:rPr>
              <w:t xml:space="preserve"> </w:t>
            </w:r>
            <w:r>
              <w:t>are</w:t>
            </w:r>
            <w:r>
              <w:rPr>
                <w:spacing w:val="-6"/>
              </w:rPr>
              <w:t xml:space="preserve"> </w:t>
            </w:r>
            <w:r>
              <w:t>necessary</w:t>
            </w:r>
            <w:r>
              <w:rPr>
                <w:spacing w:val="-6"/>
              </w:rPr>
              <w:t xml:space="preserve"> </w:t>
            </w:r>
            <w:r>
              <w:t>to</w:t>
            </w:r>
            <w:r>
              <w:rPr>
                <w:spacing w:val="-6"/>
              </w:rPr>
              <w:t xml:space="preserve"> </w:t>
            </w:r>
            <w:r>
              <w:t>achieve</w:t>
            </w:r>
            <w:r>
              <w:rPr>
                <w:spacing w:val="-47"/>
              </w:rPr>
              <w:t xml:space="preserve"> </w:t>
            </w:r>
            <w:r>
              <w:t>the</w:t>
            </w:r>
            <w:r>
              <w:rPr>
                <w:spacing w:val="-1"/>
              </w:rPr>
              <w:t xml:space="preserve"> </w:t>
            </w:r>
            <w:r>
              <w:t>desired quality</w:t>
            </w:r>
            <w:r>
              <w:rPr>
                <w:spacing w:val="-1"/>
              </w:rPr>
              <w:t xml:space="preserve"> </w:t>
            </w:r>
            <w:r>
              <w:t>target.</w:t>
            </w:r>
          </w:p>
        </w:tc>
      </w:tr>
      <w:tr w:rsidR="00977E8D" w:rsidRPr="00B86C70" w14:paraId="58666A7D" w14:textId="77777777" w:rsidTr="007140AD">
        <w:trPr>
          <w:trHeight w:val="122"/>
        </w:trPr>
        <w:tc>
          <w:tcPr>
            <w:tcW w:w="3491" w:type="dxa"/>
            <w:gridSpan w:val="3"/>
          </w:tcPr>
          <w:p w14:paraId="7985E4B7" w14:textId="77777777" w:rsidR="00977E8D" w:rsidRDefault="00977E8D" w:rsidP="00927C97">
            <w:pPr>
              <w:pStyle w:val="TableParagraph"/>
              <w:rPr>
                <w:b/>
              </w:rPr>
            </w:pPr>
            <w:r>
              <w:rPr>
                <w:b/>
              </w:rPr>
              <w:t>Raw</w:t>
            </w:r>
            <w:r>
              <w:rPr>
                <w:b/>
                <w:spacing w:val="-3"/>
              </w:rPr>
              <w:t xml:space="preserve"> </w:t>
            </w:r>
            <w:r>
              <w:rPr>
                <w:b/>
              </w:rPr>
              <w:t>Material</w:t>
            </w:r>
          </w:p>
        </w:tc>
        <w:tc>
          <w:tcPr>
            <w:tcW w:w="5571" w:type="dxa"/>
            <w:gridSpan w:val="3"/>
          </w:tcPr>
          <w:p w14:paraId="20A44136" w14:textId="77777777" w:rsidR="00977E8D" w:rsidRDefault="00977E8D" w:rsidP="00927C97">
            <w:pPr>
              <w:pStyle w:val="TableParagraph"/>
              <w:ind w:left="109"/>
            </w:pPr>
            <w:r>
              <w:t>Every</w:t>
            </w:r>
            <w:r>
              <w:rPr>
                <w:spacing w:val="7"/>
              </w:rPr>
              <w:t xml:space="preserve"> </w:t>
            </w:r>
            <w:r>
              <w:t>Material</w:t>
            </w:r>
            <w:r>
              <w:rPr>
                <w:spacing w:val="6"/>
              </w:rPr>
              <w:t xml:space="preserve"> </w:t>
            </w:r>
            <w:r>
              <w:t>is</w:t>
            </w:r>
            <w:r>
              <w:rPr>
                <w:spacing w:val="6"/>
              </w:rPr>
              <w:t xml:space="preserve"> </w:t>
            </w:r>
            <w:r>
              <w:t>employed</w:t>
            </w:r>
            <w:r>
              <w:rPr>
                <w:spacing w:val="7"/>
              </w:rPr>
              <w:t xml:space="preserve"> </w:t>
            </w:r>
            <w:r>
              <w:t>in</w:t>
            </w:r>
            <w:r>
              <w:rPr>
                <w:spacing w:val="7"/>
              </w:rPr>
              <w:t xml:space="preserve"> </w:t>
            </w:r>
            <w:r>
              <w:t>producing</w:t>
            </w:r>
            <w:r>
              <w:rPr>
                <w:spacing w:val="7"/>
              </w:rPr>
              <w:t xml:space="preserve"> </w:t>
            </w:r>
            <w:r>
              <w:t>a</w:t>
            </w:r>
            <w:r>
              <w:rPr>
                <w:spacing w:val="6"/>
              </w:rPr>
              <w:t xml:space="preserve"> </w:t>
            </w:r>
            <w:r>
              <w:t>drug</w:t>
            </w:r>
            <w:r>
              <w:rPr>
                <w:spacing w:val="6"/>
              </w:rPr>
              <w:t xml:space="preserve"> </w:t>
            </w:r>
            <w:r>
              <w:t>(Active</w:t>
            </w:r>
            <w:r>
              <w:rPr>
                <w:spacing w:val="-47"/>
              </w:rPr>
              <w:t xml:space="preserve"> </w:t>
            </w:r>
            <w:r>
              <w:t>Substance</w:t>
            </w:r>
            <w:r>
              <w:rPr>
                <w:spacing w:val="-10"/>
              </w:rPr>
              <w:t xml:space="preserve"> </w:t>
            </w:r>
            <w:r>
              <w:t>and</w:t>
            </w:r>
            <w:r>
              <w:rPr>
                <w:spacing w:val="-9"/>
              </w:rPr>
              <w:t xml:space="preserve"> </w:t>
            </w:r>
            <w:r>
              <w:t>excipient),</w:t>
            </w:r>
            <w:r>
              <w:rPr>
                <w:spacing w:val="-10"/>
              </w:rPr>
              <w:t xml:space="preserve"> </w:t>
            </w:r>
            <w:r>
              <w:t>except</w:t>
            </w:r>
            <w:r>
              <w:rPr>
                <w:spacing w:val="-10"/>
              </w:rPr>
              <w:t xml:space="preserve"> </w:t>
            </w:r>
            <w:r>
              <w:t>for</w:t>
            </w:r>
            <w:r>
              <w:rPr>
                <w:spacing w:val="-9"/>
              </w:rPr>
              <w:t xml:space="preserve"> </w:t>
            </w:r>
            <w:r>
              <w:t>the</w:t>
            </w:r>
            <w:r>
              <w:rPr>
                <w:spacing w:val="-10"/>
              </w:rPr>
              <w:t xml:space="preserve"> </w:t>
            </w:r>
            <w:r>
              <w:t>packaging</w:t>
            </w:r>
            <w:r>
              <w:rPr>
                <w:spacing w:val="-9"/>
              </w:rPr>
              <w:t xml:space="preserve"> </w:t>
            </w:r>
            <w:r>
              <w:t>Material.</w:t>
            </w:r>
          </w:p>
        </w:tc>
      </w:tr>
      <w:tr w:rsidR="007140AD" w:rsidRPr="00B86C70" w14:paraId="126CB7E4" w14:textId="77777777" w:rsidTr="007140AD">
        <w:trPr>
          <w:trHeight w:val="174"/>
        </w:trPr>
        <w:tc>
          <w:tcPr>
            <w:tcW w:w="3491" w:type="dxa"/>
            <w:gridSpan w:val="3"/>
          </w:tcPr>
          <w:p w14:paraId="5D995269" w14:textId="09C8A0F0" w:rsidR="007140AD" w:rsidRDefault="007140AD" w:rsidP="00927C97">
            <w:pPr>
              <w:pStyle w:val="TableParagraph"/>
              <w:rPr>
                <w:b/>
              </w:rPr>
            </w:pPr>
            <w:r>
              <w:rPr>
                <w:b/>
              </w:rPr>
              <w:t>Supplier</w:t>
            </w:r>
          </w:p>
        </w:tc>
        <w:tc>
          <w:tcPr>
            <w:tcW w:w="5571" w:type="dxa"/>
            <w:gridSpan w:val="3"/>
          </w:tcPr>
          <w:p w14:paraId="5DFB72B7" w14:textId="453E23D6" w:rsidR="007140AD" w:rsidRDefault="007140AD" w:rsidP="00927C97">
            <w:pPr>
              <w:pStyle w:val="TableParagraph"/>
              <w:ind w:left="109"/>
            </w:pPr>
            <w:r>
              <w:t>O</w:t>
            </w:r>
            <w:r w:rsidRPr="007140AD">
              <w:t>rganization that provides a product or a service</w:t>
            </w:r>
          </w:p>
        </w:tc>
      </w:tr>
      <w:tr w:rsidR="00CD70F8" w:rsidRPr="007140AD" w14:paraId="54916168" w14:textId="77777777" w:rsidTr="007140AD">
        <w:trPr>
          <w:trHeight w:val="174"/>
        </w:trPr>
        <w:tc>
          <w:tcPr>
            <w:tcW w:w="3491" w:type="dxa"/>
            <w:gridSpan w:val="3"/>
          </w:tcPr>
          <w:p w14:paraId="64604253" w14:textId="6D72A1DD" w:rsidR="00CD70F8" w:rsidRDefault="00CD70F8" w:rsidP="00927C97">
            <w:pPr>
              <w:pStyle w:val="TableParagraph"/>
              <w:rPr>
                <w:b/>
              </w:rPr>
            </w:pPr>
            <w:r w:rsidRPr="00BB5025">
              <w:t>URS</w:t>
            </w:r>
          </w:p>
        </w:tc>
        <w:tc>
          <w:tcPr>
            <w:tcW w:w="5571" w:type="dxa"/>
            <w:gridSpan w:val="3"/>
          </w:tcPr>
          <w:p w14:paraId="5BDD51A0" w14:textId="18E662E8" w:rsidR="00CD70F8" w:rsidRDefault="00CD70F8" w:rsidP="00927C97">
            <w:pPr>
              <w:pStyle w:val="TableParagraph"/>
              <w:ind w:left="109"/>
            </w:pPr>
            <w:r w:rsidRPr="00BB5025">
              <w:t>User Requirement Specification</w:t>
            </w:r>
          </w:p>
        </w:tc>
      </w:tr>
    </w:tbl>
    <w:p w14:paraId="787E305F" w14:textId="3BF6B604" w:rsidR="000348BF" w:rsidRDefault="000348BF" w:rsidP="000562CB">
      <w:pPr>
        <w:pStyle w:val="Heading1"/>
      </w:pPr>
      <w:bookmarkStart w:id="55" w:name="_Toc121829766"/>
      <w:r w:rsidRPr="00E21E62">
        <w:t>Workflow</w:t>
      </w:r>
      <w:bookmarkEnd w:id="52"/>
      <w:bookmarkEnd w:id="53"/>
      <w:bookmarkEnd w:id="54"/>
      <w:bookmarkEnd w:id="55"/>
    </w:p>
    <w:p w14:paraId="0D293557" w14:textId="25CA1ED5" w:rsidR="00BB5025" w:rsidRPr="00BB5025" w:rsidRDefault="00BB5025" w:rsidP="00A609ED">
      <w:pPr>
        <w:pStyle w:val="Heading2"/>
      </w:pPr>
      <w:bookmarkStart w:id="56" w:name="_Toc121829767"/>
      <w:r w:rsidRPr="00BB5025">
        <w:t>Documenting Requirements for a Supplier</w:t>
      </w:r>
      <w:bookmarkEnd w:id="56"/>
    </w:p>
    <w:p w14:paraId="11F33D4E" w14:textId="77777777" w:rsidR="00BB5025" w:rsidRPr="00BB5025" w:rsidRDefault="00BB5025" w:rsidP="00BB5025">
      <w:pPr>
        <w:rPr>
          <w:lang w:val="en-US"/>
        </w:rPr>
      </w:pPr>
      <w:r w:rsidRPr="00BB5025">
        <w:rPr>
          <w:lang w:val="en-US"/>
        </w:rPr>
        <w:t>The responsible Line Manager defines and documents the service or Products/Materials and quality standards expected from either a new Supplier or an existing and qualified Supplier providing a new Product, Material, or service.</w:t>
      </w:r>
    </w:p>
    <w:p w14:paraId="3B838C5D" w14:textId="77777777" w:rsidR="00BB5025" w:rsidRPr="00BB5025" w:rsidRDefault="00BB5025" w:rsidP="00BB5025">
      <w:pPr>
        <w:rPr>
          <w:lang w:val="en-US"/>
        </w:rPr>
      </w:pPr>
      <w:r w:rsidRPr="00BB5025">
        <w:rPr>
          <w:lang w:val="en-US"/>
        </w:rPr>
        <w:t>The documentation may include:</w:t>
      </w:r>
    </w:p>
    <w:p w14:paraId="40ACA583" w14:textId="17D09382" w:rsidR="00BB5025" w:rsidRPr="00BB5025" w:rsidRDefault="00BB5025">
      <w:pPr>
        <w:pStyle w:val="ListParagraph"/>
        <w:numPr>
          <w:ilvl w:val="0"/>
          <w:numId w:val="9"/>
        </w:numPr>
        <w:rPr>
          <w:lang w:val="en-US"/>
        </w:rPr>
      </w:pPr>
      <w:r w:rsidRPr="00BB5025">
        <w:rPr>
          <w:lang w:val="en-US"/>
        </w:rPr>
        <w:t>A User Requirement Specification (URS)</w:t>
      </w:r>
    </w:p>
    <w:p w14:paraId="3A566CF4" w14:textId="37B7A909" w:rsidR="00BB5025" w:rsidRPr="00BB5025" w:rsidRDefault="00BB5025">
      <w:pPr>
        <w:pStyle w:val="ListParagraph"/>
        <w:numPr>
          <w:ilvl w:val="0"/>
          <w:numId w:val="9"/>
        </w:numPr>
        <w:rPr>
          <w:lang w:val="en-US"/>
        </w:rPr>
      </w:pPr>
      <w:r w:rsidRPr="00BB5025">
        <w:rPr>
          <w:lang w:val="en-US"/>
        </w:rPr>
        <w:t>Another form of Specification</w:t>
      </w:r>
    </w:p>
    <w:p w14:paraId="209EA8BB" w14:textId="1BDC8AB3" w:rsidR="00BB5025" w:rsidRPr="00BB5025" w:rsidRDefault="00BB5025">
      <w:pPr>
        <w:pStyle w:val="ListParagraph"/>
        <w:numPr>
          <w:ilvl w:val="0"/>
          <w:numId w:val="9"/>
        </w:numPr>
        <w:rPr>
          <w:lang w:val="en-US"/>
        </w:rPr>
      </w:pPr>
      <w:r w:rsidRPr="00BB5025">
        <w:rPr>
          <w:lang w:val="en-US"/>
        </w:rPr>
        <w:t>A draft of an agreement</w:t>
      </w:r>
    </w:p>
    <w:p w14:paraId="01BBCA7B" w14:textId="76C1B2FD" w:rsidR="00BB5025" w:rsidRPr="00BB5025" w:rsidRDefault="00BB5025">
      <w:pPr>
        <w:pStyle w:val="ListParagraph"/>
        <w:numPr>
          <w:ilvl w:val="0"/>
          <w:numId w:val="9"/>
        </w:numPr>
        <w:rPr>
          <w:lang w:val="en-US"/>
        </w:rPr>
      </w:pPr>
      <w:r w:rsidRPr="00BB5025">
        <w:rPr>
          <w:lang w:val="en-US"/>
        </w:rPr>
        <w:t>An extract of the catalog of the Supplier (e.g., for sample orders)</w:t>
      </w:r>
    </w:p>
    <w:p w14:paraId="1C537B2C" w14:textId="7FFC9C6D" w:rsidR="00BB5025" w:rsidRPr="00BB5025" w:rsidRDefault="00BB5025">
      <w:pPr>
        <w:pStyle w:val="ListParagraph"/>
        <w:numPr>
          <w:ilvl w:val="0"/>
          <w:numId w:val="9"/>
        </w:numPr>
        <w:rPr>
          <w:lang w:val="en-US"/>
        </w:rPr>
      </w:pPr>
      <w:r w:rsidRPr="00BB5025">
        <w:rPr>
          <w:lang w:val="en-US"/>
        </w:rPr>
        <w:t>The names of known Suppliers who can provide the Product, Material, or service</w:t>
      </w:r>
    </w:p>
    <w:p w14:paraId="49A8FA16" w14:textId="77777777" w:rsidR="00BB5025" w:rsidRPr="00BB5025" w:rsidRDefault="00BB5025" w:rsidP="00BB5025">
      <w:pPr>
        <w:rPr>
          <w:lang w:val="en-US"/>
        </w:rPr>
      </w:pPr>
      <w:r w:rsidRPr="00BB5025">
        <w:rPr>
          <w:lang w:val="en-US"/>
        </w:rPr>
        <w:t xml:space="preserve">The Line Manager sends the documents to </w:t>
      </w:r>
      <w:proofErr w:type="gramStart"/>
      <w:r w:rsidRPr="00BB5025">
        <w:rPr>
          <w:lang w:val="en-US"/>
        </w:rPr>
        <w:t>Purchasing</w:t>
      </w:r>
      <w:proofErr w:type="gramEnd"/>
      <w:r w:rsidRPr="00BB5025">
        <w:rPr>
          <w:lang w:val="en-US"/>
        </w:rPr>
        <w:t xml:space="preserve"> to evaluate whether there is an existing qualified Supplier who can provide the Material or service.</w:t>
      </w:r>
    </w:p>
    <w:p w14:paraId="728F0A30" w14:textId="50CB6F0B" w:rsidR="00BB5025" w:rsidRPr="00BB5025" w:rsidRDefault="00BB5025" w:rsidP="00BB5025">
      <w:pPr>
        <w:rPr>
          <w:lang w:val="en-US"/>
        </w:rPr>
      </w:pPr>
      <w:r w:rsidRPr="00BB5025">
        <w:rPr>
          <w:lang w:val="en-US"/>
        </w:rPr>
        <w:t xml:space="preserve">If there is no existing qualified Supplier, Purchasing initiates the Supplier selection and qualification process. If there is a current qualified Supplier, Purchasing notifies </w:t>
      </w:r>
      <w:r w:rsidR="00400D61" w:rsidRPr="00400D61">
        <w:rPr>
          <w:lang w:val="en-US"/>
        </w:rPr>
        <w:t xml:space="preserve">Quality Organization </w:t>
      </w:r>
      <w:r w:rsidRPr="00BB5025">
        <w:rPr>
          <w:lang w:val="en-US"/>
        </w:rPr>
        <w:t>for re- evaluation of the risk assessment for the new Product, Material, or service be supplied.</w:t>
      </w:r>
    </w:p>
    <w:p w14:paraId="6F5BBB66" w14:textId="79EAAA1E" w:rsidR="00BB5025" w:rsidRPr="00BB5025" w:rsidRDefault="00BB5025" w:rsidP="00A609ED">
      <w:pPr>
        <w:pStyle w:val="Heading2"/>
      </w:pPr>
      <w:bookmarkStart w:id="57" w:name="_Toc121829768"/>
      <w:r w:rsidRPr="00BB5025">
        <w:t>Selection of a (new) Supplier</w:t>
      </w:r>
      <w:bookmarkEnd w:id="57"/>
    </w:p>
    <w:p w14:paraId="501ABDD5" w14:textId="77777777" w:rsidR="00BB5025" w:rsidRDefault="00BB5025" w:rsidP="00BB5025">
      <w:pPr>
        <w:rPr>
          <w:lang w:val="en-US"/>
        </w:rPr>
      </w:pPr>
      <w:r w:rsidRPr="00BB5025">
        <w:rPr>
          <w:lang w:val="en-US"/>
        </w:rPr>
        <w:t>Purchasing selects a potential Supplier or Suppliers and initiates the communication with the Supplier, sending the documentation provided by the Line Manager that describes the service or Materials needed.</w:t>
      </w:r>
    </w:p>
    <w:p w14:paraId="2197FC8C" w14:textId="696F5D99" w:rsidR="00E40984" w:rsidRPr="00E57260" w:rsidRDefault="00E57260" w:rsidP="00BB5025">
      <w:pPr>
        <w:rPr>
          <w:lang w:val="en-US"/>
        </w:rPr>
      </w:pPr>
      <w:r w:rsidRPr="00E57260">
        <w:rPr>
          <w:lang w:val="en-US"/>
        </w:rPr>
        <w:t>The selection of a new supplier and any significant changes to approved suppliers sh</w:t>
      </w:r>
      <w:r>
        <w:rPr>
          <w:lang w:val="en-US"/>
        </w:rPr>
        <w:t>all</w:t>
      </w:r>
      <w:r w:rsidRPr="00E57260">
        <w:rPr>
          <w:lang w:val="en-US"/>
        </w:rPr>
        <w:t xml:space="preserve"> be </w:t>
      </w:r>
      <w:r w:rsidR="002678A6">
        <w:rPr>
          <w:lang w:val="en-US"/>
        </w:rPr>
        <w:t xml:space="preserve">a subject </w:t>
      </w:r>
      <w:r w:rsidR="003079DF">
        <w:rPr>
          <w:lang w:val="en-US"/>
        </w:rPr>
        <w:t xml:space="preserve">of </w:t>
      </w:r>
      <w:r w:rsidR="003079DF" w:rsidRPr="003079DF">
        <w:rPr>
          <w:lang w:val="en-US"/>
        </w:rPr>
        <w:t>&lt;</w:t>
      </w:r>
      <w:proofErr w:type="spellStart"/>
      <w:r w:rsidR="003079DF" w:rsidRPr="003079DF">
        <w:rPr>
          <w:lang w:val="en-US"/>
        </w:rPr>
        <w:t>ChangeManagementTitle</w:t>
      </w:r>
      <w:proofErr w:type="spellEnd"/>
      <w:r w:rsidR="003079DF" w:rsidRPr="003079DF">
        <w:rPr>
          <w:lang w:val="en-US"/>
        </w:rPr>
        <w:t>&gt;</w:t>
      </w:r>
      <w:r w:rsidR="003079DF">
        <w:rPr>
          <w:lang w:val="en-US"/>
        </w:rPr>
        <w:t xml:space="preserve"> procedure. All involved persons shall follow </w:t>
      </w:r>
      <w:r w:rsidR="00556050">
        <w:rPr>
          <w:lang w:val="en-US"/>
        </w:rPr>
        <w:t xml:space="preserve">principles of </w:t>
      </w:r>
      <w:r w:rsidR="002678A6" w:rsidRPr="00556050">
        <w:rPr>
          <w:b/>
          <w:bCs/>
          <w:highlight w:val="yellow"/>
          <w:lang w:val="en-US"/>
        </w:rPr>
        <w:t>&lt;</w:t>
      </w:r>
      <w:proofErr w:type="spellStart"/>
      <w:r w:rsidR="002678A6" w:rsidRPr="00556050">
        <w:rPr>
          <w:b/>
          <w:bCs/>
          <w:highlight w:val="yellow"/>
          <w:lang w:val="en-US"/>
        </w:rPr>
        <w:t>ChangeManagementCode</w:t>
      </w:r>
      <w:proofErr w:type="spellEnd"/>
      <w:r w:rsidR="002678A6" w:rsidRPr="00556050">
        <w:rPr>
          <w:b/>
          <w:bCs/>
          <w:highlight w:val="yellow"/>
          <w:lang w:val="en-US"/>
        </w:rPr>
        <w:t>&gt;</w:t>
      </w:r>
      <w:r w:rsidR="003079DF" w:rsidRPr="00556050">
        <w:rPr>
          <w:b/>
          <w:bCs/>
          <w:highlight w:val="yellow"/>
          <w:lang w:val="en-US"/>
        </w:rPr>
        <w:t xml:space="preserve"> &lt;</w:t>
      </w:r>
      <w:proofErr w:type="spellStart"/>
      <w:r w:rsidR="003079DF" w:rsidRPr="00556050">
        <w:rPr>
          <w:b/>
          <w:bCs/>
          <w:highlight w:val="yellow"/>
          <w:lang w:val="en-US"/>
        </w:rPr>
        <w:t>ChangeManagementTitle</w:t>
      </w:r>
      <w:proofErr w:type="spellEnd"/>
      <w:r w:rsidR="003079DF" w:rsidRPr="00556050">
        <w:rPr>
          <w:b/>
          <w:bCs/>
          <w:highlight w:val="yellow"/>
          <w:lang w:val="en-US"/>
        </w:rPr>
        <w:t>&gt;</w:t>
      </w:r>
      <w:r w:rsidRPr="00E57260">
        <w:rPr>
          <w:lang w:val="en-US"/>
        </w:rPr>
        <w:t>.</w:t>
      </w:r>
    </w:p>
    <w:p w14:paraId="2CF1733D" w14:textId="43DC7ECF" w:rsidR="00BB5025" w:rsidRPr="00BB5025" w:rsidRDefault="00BB5025" w:rsidP="00BB5025">
      <w:pPr>
        <w:rPr>
          <w:lang w:val="en-US"/>
        </w:rPr>
      </w:pPr>
      <w:r w:rsidRPr="00BB5025">
        <w:rPr>
          <w:lang w:val="en-US"/>
        </w:rPr>
        <w:t xml:space="preserve">For Materials, Purchasing may request that the potential Supplier utilize a shipping company that is an existing and qualified shipping Supplier of </w:t>
      </w:r>
      <w:r w:rsidR="00E0796F">
        <w:rPr>
          <w:lang w:val="en-US"/>
        </w:rPr>
        <w:t>&lt;</w:t>
      </w:r>
      <w:proofErr w:type="spellStart"/>
      <w:r w:rsidR="00E0796F">
        <w:rPr>
          <w:lang w:val="en-US"/>
        </w:rPr>
        <w:t>CompanyName</w:t>
      </w:r>
      <w:proofErr w:type="spellEnd"/>
      <w:r w:rsidR="00E0796F">
        <w:rPr>
          <w:lang w:val="en-US"/>
        </w:rPr>
        <w:t>&gt;</w:t>
      </w:r>
      <w:r w:rsidRPr="00BB5025">
        <w:rPr>
          <w:lang w:val="en-US"/>
        </w:rPr>
        <w:t>.</w:t>
      </w:r>
    </w:p>
    <w:p w14:paraId="45DEC35A" w14:textId="77777777" w:rsidR="00BB5025" w:rsidRPr="00BB5025" w:rsidRDefault="00BB5025" w:rsidP="00BB5025">
      <w:pPr>
        <w:rPr>
          <w:lang w:val="en-US"/>
        </w:rPr>
      </w:pPr>
      <w:r w:rsidRPr="00BB5025">
        <w:rPr>
          <w:lang w:val="en-US"/>
        </w:rPr>
        <w:t>The Purchasing Team and the Line Manager may also request Material samples from the potential Supplier.</w:t>
      </w:r>
    </w:p>
    <w:p w14:paraId="0DF92585" w14:textId="0FD32F90" w:rsidR="00BB5025" w:rsidRPr="00BB5025" w:rsidRDefault="00BB5025" w:rsidP="00BB5025">
      <w:pPr>
        <w:rPr>
          <w:lang w:val="en-US"/>
        </w:rPr>
      </w:pPr>
      <w:proofErr w:type="gramStart"/>
      <w:r w:rsidRPr="00BB5025">
        <w:rPr>
          <w:lang w:val="en-US"/>
        </w:rPr>
        <w:t>An</w:t>
      </w:r>
      <w:proofErr w:type="gramEnd"/>
      <w:r w:rsidRPr="00BB5025">
        <w:rPr>
          <w:lang w:val="en-US"/>
        </w:rPr>
        <w:t xml:space="preserve"> Non-Disclosure Agreement (NDA) is necessary for Suppliers who receive sensitive or proprietary information with </w:t>
      </w:r>
      <w:r w:rsidR="00E0796F">
        <w:rPr>
          <w:lang w:val="en-US"/>
        </w:rPr>
        <w:t>&lt;</w:t>
      </w:r>
      <w:proofErr w:type="spellStart"/>
      <w:r w:rsidR="00E0796F">
        <w:rPr>
          <w:lang w:val="en-US"/>
        </w:rPr>
        <w:t>CompanyName</w:t>
      </w:r>
      <w:proofErr w:type="spellEnd"/>
      <w:r w:rsidR="00E0796F">
        <w:rPr>
          <w:lang w:val="en-US"/>
        </w:rPr>
        <w:t>&gt;</w:t>
      </w:r>
      <w:r w:rsidRPr="00BB5025">
        <w:rPr>
          <w:lang w:val="en-US"/>
        </w:rPr>
        <w:t xml:space="preserve">. Before the provision of the documentation or after the condition of the initial request but before additional discussions with the potential Supplier. Depending on the </w:t>
      </w:r>
      <w:r w:rsidRPr="00BB5025">
        <w:rPr>
          <w:lang w:val="en-US"/>
        </w:rPr>
        <w:lastRenderedPageBreak/>
        <w:t>nature of shared information, Purchasing will align with the Line Manager if confidential information is shared, which requires implementation of an NDA. and at what point in the communication process it needs to be executed.</w:t>
      </w:r>
    </w:p>
    <w:p w14:paraId="2A212048" w14:textId="00197FAD" w:rsidR="00BB5025" w:rsidRPr="00BB5025" w:rsidRDefault="00BB5025" w:rsidP="00BB5025">
      <w:pPr>
        <w:rPr>
          <w:lang w:val="en-US"/>
        </w:rPr>
      </w:pPr>
      <w:r w:rsidRPr="00BB5025">
        <w:rPr>
          <w:lang w:val="en-US"/>
        </w:rPr>
        <w:t xml:space="preserve">An NDA is not necessary for Suppliers who do not receive sensitive or proprietary information with </w:t>
      </w:r>
      <w:r w:rsidR="00E0796F">
        <w:rPr>
          <w:lang w:val="en-US"/>
        </w:rPr>
        <w:t>&lt;</w:t>
      </w:r>
      <w:proofErr w:type="spellStart"/>
      <w:r w:rsidR="00E0796F">
        <w:rPr>
          <w:lang w:val="en-US"/>
        </w:rPr>
        <w:t>CompanyName</w:t>
      </w:r>
      <w:proofErr w:type="spellEnd"/>
      <w:r w:rsidR="00E0796F">
        <w:rPr>
          <w:lang w:val="en-US"/>
        </w:rPr>
        <w:t>&gt;</w:t>
      </w:r>
      <w:r w:rsidRPr="00BB5025">
        <w:rPr>
          <w:lang w:val="en-US"/>
        </w:rPr>
        <w:t>.</w:t>
      </w:r>
    </w:p>
    <w:p w14:paraId="5AA3A194" w14:textId="0BD9D1F8" w:rsidR="00BB5025" w:rsidRPr="00BB5025" w:rsidRDefault="00BB5025" w:rsidP="00A609ED">
      <w:pPr>
        <w:pStyle w:val="Heading2"/>
      </w:pPr>
      <w:bookmarkStart w:id="58" w:name="_Toc121829769"/>
      <w:r w:rsidRPr="00BB5025">
        <w:t>Supplier Self-Assessment</w:t>
      </w:r>
      <w:bookmarkEnd w:id="58"/>
    </w:p>
    <w:p w14:paraId="43DBC1D9" w14:textId="42BBB66B" w:rsidR="00BB5025" w:rsidRPr="00BB5025" w:rsidRDefault="00BB5025" w:rsidP="00BB5025">
      <w:pPr>
        <w:rPr>
          <w:lang w:val="en-US"/>
        </w:rPr>
      </w:pPr>
      <w:r w:rsidRPr="00BB5025">
        <w:rPr>
          <w:lang w:val="en-US"/>
        </w:rPr>
        <w:t xml:space="preserve">After selecting the potential Supplier and, if applicable, signing the NDA, Purchasing, in conjunction with </w:t>
      </w:r>
      <w:r w:rsidR="00506FC1" w:rsidRPr="00506FC1">
        <w:rPr>
          <w:lang w:val="en-US"/>
        </w:rPr>
        <w:t>Quality Organization</w:t>
      </w:r>
      <w:r w:rsidRPr="00BB5025">
        <w:rPr>
          <w:lang w:val="en-US"/>
        </w:rPr>
        <w:t xml:space="preserve">, prepare a </w:t>
      </w:r>
      <w:r w:rsidR="00982DFE" w:rsidRPr="00655391">
        <w:rPr>
          <w:b/>
          <w:bCs/>
          <w:highlight w:val="yellow"/>
          <w:lang w:val="en-US"/>
        </w:rPr>
        <w:t>&lt;</w:t>
      </w:r>
      <w:proofErr w:type="spellStart"/>
      <w:r w:rsidR="00982DFE" w:rsidRPr="00655391">
        <w:rPr>
          <w:b/>
          <w:bCs/>
          <w:highlight w:val="yellow"/>
          <w:lang w:val="en-US"/>
        </w:rPr>
        <w:t>SupplierSelfAssessment</w:t>
      </w:r>
      <w:proofErr w:type="spellEnd"/>
      <w:r w:rsidR="00982DFE" w:rsidRPr="00655391">
        <w:rPr>
          <w:b/>
          <w:bCs/>
          <w:highlight w:val="yellow"/>
          <w:lang w:val="en-US"/>
        </w:rPr>
        <w:t>&gt;</w:t>
      </w:r>
      <w:r w:rsidR="00982DFE" w:rsidRPr="00982DFE">
        <w:rPr>
          <w:b/>
          <w:bCs/>
          <w:lang w:val="en-US"/>
        </w:rPr>
        <w:t xml:space="preserve"> </w:t>
      </w:r>
      <w:r w:rsidRPr="00982DFE">
        <w:rPr>
          <w:b/>
          <w:bCs/>
          <w:lang w:val="en-US"/>
        </w:rPr>
        <w:t xml:space="preserve">draft </w:t>
      </w:r>
      <w:r w:rsidR="00655391">
        <w:rPr>
          <w:b/>
          <w:bCs/>
          <w:lang w:val="en-US"/>
        </w:rPr>
        <w:t xml:space="preserve">according to </w:t>
      </w:r>
      <w:r w:rsidR="00655391" w:rsidRPr="00655391">
        <w:rPr>
          <w:b/>
          <w:bCs/>
          <w:highlight w:val="yellow"/>
          <w:lang w:val="en-US"/>
        </w:rPr>
        <w:t>&lt;</w:t>
      </w:r>
      <w:proofErr w:type="spellStart"/>
      <w:r w:rsidR="00655391" w:rsidRPr="00655391">
        <w:rPr>
          <w:b/>
          <w:bCs/>
          <w:highlight w:val="yellow"/>
          <w:lang w:val="en-US"/>
        </w:rPr>
        <w:t>SupplierSelfAssessment</w:t>
      </w:r>
      <w:proofErr w:type="spellEnd"/>
      <w:r w:rsidR="00655391" w:rsidRPr="00655391">
        <w:rPr>
          <w:b/>
          <w:bCs/>
          <w:highlight w:val="yellow"/>
          <w:lang w:val="en-US"/>
        </w:rPr>
        <w:t>&gt; Form</w:t>
      </w:r>
      <w:r w:rsidR="00655391">
        <w:rPr>
          <w:b/>
          <w:bCs/>
          <w:lang w:val="en-US"/>
        </w:rPr>
        <w:t>.</w:t>
      </w:r>
      <w:r w:rsidRPr="00BB5025">
        <w:rPr>
          <w:lang w:val="en-US"/>
        </w:rPr>
        <w:t xml:space="preserve"> In the case of a valid ISO 9001 or ISO 13485 in conjunction with a GMP certificate, only mandatory sections of </w:t>
      </w:r>
      <w:r w:rsidR="00695E87" w:rsidRPr="00655391">
        <w:rPr>
          <w:b/>
          <w:bCs/>
          <w:highlight w:val="yellow"/>
          <w:lang w:val="en-US"/>
        </w:rPr>
        <w:t>&lt;</w:t>
      </w:r>
      <w:proofErr w:type="spellStart"/>
      <w:r w:rsidR="00695E87" w:rsidRPr="00655391">
        <w:rPr>
          <w:b/>
          <w:bCs/>
          <w:highlight w:val="yellow"/>
          <w:lang w:val="en-US"/>
        </w:rPr>
        <w:t>SupplierSelfAssessment</w:t>
      </w:r>
      <w:proofErr w:type="spellEnd"/>
      <w:r w:rsidR="00695E87" w:rsidRPr="00655391">
        <w:rPr>
          <w:b/>
          <w:bCs/>
          <w:highlight w:val="yellow"/>
          <w:lang w:val="en-US"/>
        </w:rPr>
        <w:t>&gt; Form</w:t>
      </w:r>
      <w:r w:rsidR="00695E87" w:rsidRPr="00BB5025">
        <w:rPr>
          <w:lang w:val="en-US"/>
        </w:rPr>
        <w:t xml:space="preserve"> </w:t>
      </w:r>
      <w:r w:rsidRPr="00BB5025">
        <w:rPr>
          <w:lang w:val="en-US"/>
        </w:rPr>
        <w:t>are required.</w:t>
      </w:r>
    </w:p>
    <w:p w14:paraId="60A87A19" w14:textId="0FE3261A" w:rsidR="00BB5025" w:rsidRPr="00BB5025" w:rsidRDefault="00BB5025" w:rsidP="00BB5025">
      <w:pPr>
        <w:rPr>
          <w:lang w:val="en-US"/>
        </w:rPr>
      </w:pPr>
      <w:r w:rsidRPr="00BB5025">
        <w:rPr>
          <w:lang w:val="en-US"/>
        </w:rPr>
        <w:t xml:space="preserve">The responsible Line Manager, </w:t>
      </w:r>
      <w:r w:rsidR="00400D61" w:rsidRPr="00400D61">
        <w:rPr>
          <w:lang w:val="en-US"/>
        </w:rPr>
        <w:t>Quality Organization</w:t>
      </w:r>
      <w:r w:rsidRPr="00BB5025">
        <w:rPr>
          <w:lang w:val="en-US"/>
        </w:rPr>
        <w:t xml:space="preserve">, and/or </w:t>
      </w:r>
      <w:proofErr w:type="gramStart"/>
      <w:r w:rsidRPr="00BB5025">
        <w:rPr>
          <w:lang w:val="en-US"/>
        </w:rPr>
        <w:t>Purchasing</w:t>
      </w:r>
      <w:proofErr w:type="gramEnd"/>
      <w:r w:rsidRPr="00BB5025">
        <w:rPr>
          <w:lang w:val="en-US"/>
        </w:rPr>
        <w:t xml:space="preserve"> may request additional documents to aid in the qualification process, such as:</w:t>
      </w:r>
    </w:p>
    <w:p w14:paraId="3A60E9DF" w14:textId="7C5DD31C" w:rsidR="00BB5025" w:rsidRPr="00BB5025" w:rsidRDefault="00BB5025">
      <w:pPr>
        <w:pStyle w:val="ListParagraph"/>
        <w:numPr>
          <w:ilvl w:val="0"/>
          <w:numId w:val="10"/>
        </w:numPr>
        <w:rPr>
          <w:lang w:val="en-US"/>
        </w:rPr>
      </w:pPr>
      <w:r w:rsidRPr="00BB5025">
        <w:rPr>
          <w:lang w:val="en-US"/>
        </w:rPr>
        <w:t>GMP certificate</w:t>
      </w:r>
      <w:r w:rsidR="00CD2288">
        <w:rPr>
          <w:lang w:val="en-US"/>
        </w:rPr>
        <w:t>s</w:t>
      </w:r>
    </w:p>
    <w:p w14:paraId="32F8F338" w14:textId="279C4A6A" w:rsidR="00BB5025" w:rsidRPr="00BB5025" w:rsidRDefault="00BB5025">
      <w:pPr>
        <w:pStyle w:val="ListParagraph"/>
        <w:numPr>
          <w:ilvl w:val="0"/>
          <w:numId w:val="10"/>
        </w:numPr>
        <w:rPr>
          <w:lang w:val="en-US"/>
        </w:rPr>
      </w:pPr>
      <w:r w:rsidRPr="00BB5025">
        <w:rPr>
          <w:lang w:val="en-US"/>
        </w:rPr>
        <w:t>Information on other certifications (e.g., compliance to DIN, EN, ISO)</w:t>
      </w:r>
    </w:p>
    <w:p w14:paraId="139771B4" w14:textId="67C270EB" w:rsidR="00BB5025" w:rsidRPr="00BB5025" w:rsidRDefault="00BB5025">
      <w:pPr>
        <w:pStyle w:val="ListParagraph"/>
        <w:numPr>
          <w:ilvl w:val="0"/>
          <w:numId w:val="10"/>
        </w:numPr>
        <w:rPr>
          <w:lang w:val="en-US"/>
        </w:rPr>
      </w:pPr>
      <w:r w:rsidRPr="00BB5025">
        <w:rPr>
          <w:lang w:val="en-US"/>
        </w:rPr>
        <w:t>Lists of references of other companies that the potential Supplier currently provides Materials or services to</w:t>
      </w:r>
    </w:p>
    <w:p w14:paraId="33F1CF5F" w14:textId="381F4498" w:rsidR="00BB5025" w:rsidRPr="00BB5025" w:rsidRDefault="00BB5025">
      <w:pPr>
        <w:pStyle w:val="ListParagraph"/>
        <w:numPr>
          <w:ilvl w:val="0"/>
          <w:numId w:val="10"/>
        </w:numPr>
        <w:rPr>
          <w:lang w:val="en-US"/>
        </w:rPr>
      </w:pPr>
      <w:r w:rsidRPr="00BB5025">
        <w:rPr>
          <w:lang w:val="en-US"/>
        </w:rPr>
        <w:t>Any additional technical information that may be required to conduct the qualification decision process</w:t>
      </w:r>
    </w:p>
    <w:p w14:paraId="5EAD4634" w14:textId="40ACACAC" w:rsidR="00BB5025" w:rsidRPr="00BB5025" w:rsidRDefault="00BB5025">
      <w:pPr>
        <w:pStyle w:val="ListParagraph"/>
        <w:numPr>
          <w:ilvl w:val="0"/>
          <w:numId w:val="10"/>
        </w:numPr>
        <w:rPr>
          <w:lang w:val="en-US"/>
        </w:rPr>
      </w:pPr>
      <w:r w:rsidRPr="00BB5025">
        <w:rPr>
          <w:lang w:val="en-US"/>
        </w:rPr>
        <w:t xml:space="preserve">If applicable, results of quality tests performed to assess the samples of </w:t>
      </w:r>
      <w:r w:rsidR="004107AA">
        <w:rPr>
          <w:lang w:val="en-US"/>
        </w:rPr>
        <w:t>materials</w:t>
      </w:r>
    </w:p>
    <w:p w14:paraId="386B18CD" w14:textId="361D4078" w:rsidR="00BB5025" w:rsidRPr="00BB5025" w:rsidRDefault="00BB5025">
      <w:pPr>
        <w:pStyle w:val="ListParagraph"/>
        <w:numPr>
          <w:ilvl w:val="0"/>
          <w:numId w:val="10"/>
        </w:numPr>
        <w:rPr>
          <w:lang w:val="en-US"/>
        </w:rPr>
      </w:pPr>
      <w:r w:rsidRPr="00BB5025">
        <w:rPr>
          <w:lang w:val="en-US"/>
        </w:rPr>
        <w:t>A list of the potential Supplier’s Audits/inspections and performance of Audits/inspections (e.g., FDA or other government inspections, ISO Audits, etc.)</w:t>
      </w:r>
    </w:p>
    <w:p w14:paraId="7FA33720" w14:textId="6281398D" w:rsidR="00BB5025" w:rsidRPr="00BB5025" w:rsidRDefault="00BB5025" w:rsidP="00BB5025">
      <w:pPr>
        <w:rPr>
          <w:lang w:val="en-US"/>
        </w:rPr>
      </w:pPr>
      <w:r w:rsidRPr="00BB5025">
        <w:rPr>
          <w:lang w:val="en-US"/>
        </w:rPr>
        <w:t xml:space="preserve">The completed </w:t>
      </w:r>
      <w:r w:rsidR="004107AA" w:rsidRPr="00655391">
        <w:rPr>
          <w:b/>
          <w:bCs/>
          <w:highlight w:val="yellow"/>
          <w:lang w:val="en-US"/>
        </w:rPr>
        <w:t>&lt;</w:t>
      </w:r>
      <w:proofErr w:type="spellStart"/>
      <w:r w:rsidR="004107AA" w:rsidRPr="00655391">
        <w:rPr>
          <w:b/>
          <w:bCs/>
          <w:highlight w:val="yellow"/>
          <w:lang w:val="en-US"/>
        </w:rPr>
        <w:t>SupplierSelfAssessment</w:t>
      </w:r>
      <w:proofErr w:type="spellEnd"/>
      <w:r w:rsidR="004107AA" w:rsidRPr="00655391">
        <w:rPr>
          <w:b/>
          <w:bCs/>
          <w:highlight w:val="yellow"/>
          <w:lang w:val="en-US"/>
        </w:rPr>
        <w:t>&gt; Form</w:t>
      </w:r>
      <w:r w:rsidRPr="00BB5025">
        <w:rPr>
          <w:lang w:val="en-US"/>
        </w:rPr>
        <w:t xml:space="preserve"> and associated documents provided by the potential Supplier are evaluated by </w:t>
      </w:r>
      <w:r w:rsidR="00400D61" w:rsidRPr="00400D61">
        <w:rPr>
          <w:lang w:val="en-US"/>
        </w:rPr>
        <w:t>Quality Organization</w:t>
      </w:r>
      <w:r w:rsidRPr="00BB5025">
        <w:rPr>
          <w:lang w:val="en-US"/>
        </w:rPr>
        <w:t xml:space="preserve">. In consultation with the Line Manager and other internal parties, </w:t>
      </w:r>
      <w:r w:rsidR="00400D61" w:rsidRPr="00400D61">
        <w:rPr>
          <w:lang w:val="en-US"/>
        </w:rPr>
        <w:t xml:space="preserve">Quality Organization </w:t>
      </w:r>
      <w:r w:rsidRPr="00BB5025">
        <w:rPr>
          <w:lang w:val="en-US"/>
        </w:rPr>
        <w:t xml:space="preserve">will determine whether a candidate is suitable for further evaluation. The decision is recorded by </w:t>
      </w:r>
      <w:r w:rsidR="00400D61" w:rsidRPr="00400D61">
        <w:rPr>
          <w:lang w:val="en-US"/>
        </w:rPr>
        <w:t xml:space="preserve">Quality Organization </w:t>
      </w:r>
      <w:r w:rsidRPr="00BB5025">
        <w:rPr>
          <w:lang w:val="en-US"/>
        </w:rPr>
        <w:t xml:space="preserve">on the last page of the </w:t>
      </w:r>
      <w:r w:rsidR="002D53CE" w:rsidRPr="00655391">
        <w:rPr>
          <w:b/>
          <w:bCs/>
          <w:highlight w:val="yellow"/>
          <w:lang w:val="en-US"/>
        </w:rPr>
        <w:t>&lt;</w:t>
      </w:r>
      <w:proofErr w:type="spellStart"/>
      <w:r w:rsidR="002D53CE" w:rsidRPr="00655391">
        <w:rPr>
          <w:b/>
          <w:bCs/>
          <w:highlight w:val="yellow"/>
          <w:lang w:val="en-US"/>
        </w:rPr>
        <w:t>SupplierSelfAssessment</w:t>
      </w:r>
      <w:proofErr w:type="spellEnd"/>
      <w:r w:rsidR="002D53CE" w:rsidRPr="00655391">
        <w:rPr>
          <w:b/>
          <w:bCs/>
          <w:highlight w:val="yellow"/>
          <w:lang w:val="en-US"/>
        </w:rPr>
        <w:t>&gt; Form</w:t>
      </w:r>
      <w:r w:rsidRPr="00BB5025">
        <w:rPr>
          <w:lang w:val="en-US"/>
        </w:rPr>
        <w:t>.</w:t>
      </w:r>
    </w:p>
    <w:p w14:paraId="562D11D3" w14:textId="708105E4" w:rsidR="00BB5025" w:rsidRPr="00BB5025" w:rsidRDefault="00BB5025" w:rsidP="00A609ED">
      <w:pPr>
        <w:pStyle w:val="Heading2"/>
      </w:pPr>
      <w:bookmarkStart w:id="59" w:name="_Toc121829770"/>
      <w:r w:rsidRPr="00BB5025">
        <w:t>Technical Visit and/or Audit (optional)</w:t>
      </w:r>
      <w:bookmarkEnd w:id="59"/>
    </w:p>
    <w:p w14:paraId="353F9F54" w14:textId="3907B97D" w:rsidR="00BB5025" w:rsidRPr="00BB5025" w:rsidRDefault="00BB5025" w:rsidP="00BB5025">
      <w:pPr>
        <w:rPr>
          <w:lang w:val="en-US"/>
        </w:rPr>
      </w:pPr>
      <w:r w:rsidRPr="00BB5025">
        <w:rPr>
          <w:lang w:val="en-US"/>
        </w:rPr>
        <w:t xml:space="preserve">The Line Manager and </w:t>
      </w:r>
      <w:r w:rsidR="00400D61" w:rsidRPr="00400D61">
        <w:rPr>
          <w:lang w:val="en-US"/>
        </w:rPr>
        <w:t xml:space="preserve">Quality Organization </w:t>
      </w:r>
      <w:r w:rsidRPr="00BB5025">
        <w:rPr>
          <w:lang w:val="en-US"/>
        </w:rPr>
        <w:t xml:space="preserve">may determine that a technical visit is necessary to evaluate the potential Supplier further. Suppose the responsible Line Manager </w:t>
      </w:r>
      <w:r w:rsidR="00400D61">
        <w:rPr>
          <w:lang w:val="en-US"/>
        </w:rPr>
        <w:t>and</w:t>
      </w:r>
      <w:r w:rsidRPr="00BB5025">
        <w:rPr>
          <w:lang w:val="en-US"/>
        </w:rPr>
        <w:t xml:space="preserve"> </w:t>
      </w:r>
      <w:r w:rsidR="00400D61" w:rsidRPr="00400D61">
        <w:rPr>
          <w:lang w:val="en-US"/>
        </w:rPr>
        <w:t>Quality Organization</w:t>
      </w:r>
      <w:r w:rsidRPr="00BB5025">
        <w:rPr>
          <w:lang w:val="en-US"/>
        </w:rPr>
        <w:t xml:space="preserve"> decides to do a technical visit. In that case, Purchasing will agree on a first visit with the potential Supplier (after initial evaluation of the Supplier Self-Assessment Form by </w:t>
      </w:r>
      <w:r w:rsidR="00400D61" w:rsidRPr="00400D61">
        <w:rPr>
          <w:lang w:val="en-US"/>
        </w:rPr>
        <w:t>Quality Organization</w:t>
      </w:r>
      <w:r w:rsidRPr="00BB5025">
        <w:rPr>
          <w:lang w:val="en-US"/>
        </w:rPr>
        <w:t>).</w:t>
      </w:r>
    </w:p>
    <w:p w14:paraId="2337D142" w14:textId="77777777" w:rsidR="00BB5025" w:rsidRPr="00BB5025" w:rsidRDefault="00BB5025" w:rsidP="00BB5025">
      <w:pPr>
        <w:rPr>
          <w:lang w:val="en-US"/>
        </w:rPr>
      </w:pPr>
      <w:r w:rsidRPr="00BB5025">
        <w:rPr>
          <w:lang w:val="en-US"/>
        </w:rPr>
        <w:t>The technical visit aims to:</w:t>
      </w:r>
    </w:p>
    <w:p w14:paraId="2F638F78" w14:textId="4B816DDC" w:rsidR="00BB5025" w:rsidRPr="007E3935" w:rsidRDefault="00BB5025">
      <w:pPr>
        <w:pStyle w:val="ListParagraph"/>
        <w:numPr>
          <w:ilvl w:val="0"/>
          <w:numId w:val="11"/>
        </w:numPr>
        <w:rPr>
          <w:lang w:val="en-US"/>
        </w:rPr>
      </w:pPr>
      <w:r w:rsidRPr="007E3935">
        <w:rPr>
          <w:lang w:val="en-US"/>
        </w:rPr>
        <w:t>Clarify general questions of purchase, e.g., capacities and resources (infrastructure, equipment, personnel),</w:t>
      </w:r>
    </w:p>
    <w:p w14:paraId="1983B4CE" w14:textId="6F573EBE" w:rsidR="00BB5025" w:rsidRPr="007E3935" w:rsidRDefault="00BB5025">
      <w:pPr>
        <w:pStyle w:val="ListParagraph"/>
        <w:numPr>
          <w:ilvl w:val="0"/>
          <w:numId w:val="11"/>
        </w:numPr>
        <w:rPr>
          <w:lang w:val="en-US"/>
        </w:rPr>
      </w:pPr>
      <w:r w:rsidRPr="007E3935">
        <w:rPr>
          <w:lang w:val="en-US"/>
        </w:rPr>
        <w:t>Clarify the technical feasibility and methodical competence of the candidate, and</w:t>
      </w:r>
    </w:p>
    <w:p w14:paraId="6CBBFDE1" w14:textId="38287CD2" w:rsidR="00BB5025" w:rsidRPr="007E3935" w:rsidRDefault="00BB5025">
      <w:pPr>
        <w:pStyle w:val="ListParagraph"/>
        <w:numPr>
          <w:ilvl w:val="0"/>
          <w:numId w:val="11"/>
        </w:numPr>
        <w:rPr>
          <w:lang w:val="en-US"/>
        </w:rPr>
      </w:pPr>
      <w:r w:rsidRPr="007E3935">
        <w:rPr>
          <w:lang w:val="en-US"/>
        </w:rPr>
        <w:t>Discuss questions of the candidate regarding the User Requirement Specification.</w:t>
      </w:r>
    </w:p>
    <w:p w14:paraId="03077FAD" w14:textId="427AE7B3" w:rsidR="00BB5025" w:rsidRPr="00BB5025" w:rsidRDefault="00BB5025" w:rsidP="00BB5025">
      <w:pPr>
        <w:rPr>
          <w:lang w:val="en-US"/>
        </w:rPr>
      </w:pPr>
      <w:r w:rsidRPr="00BB5025">
        <w:rPr>
          <w:lang w:val="en-US"/>
        </w:rPr>
        <w:t xml:space="preserve">The results of the technical visit are recorded in the potential Supplier’s file. The Line Manager and </w:t>
      </w:r>
      <w:r w:rsidR="00400D61" w:rsidRPr="00400D61">
        <w:rPr>
          <w:lang w:val="en-US"/>
        </w:rPr>
        <w:t xml:space="preserve">Quality Organization </w:t>
      </w:r>
      <w:r w:rsidRPr="00BB5025">
        <w:rPr>
          <w:lang w:val="en-US"/>
        </w:rPr>
        <w:t>decide whether the candidate is appropriate to continue the qualification process.</w:t>
      </w:r>
    </w:p>
    <w:p w14:paraId="51B9C8B8" w14:textId="27527C48" w:rsidR="00BB5025" w:rsidRPr="00BB5025" w:rsidRDefault="00BB5025" w:rsidP="00BB5025">
      <w:pPr>
        <w:rPr>
          <w:lang w:val="en-US"/>
        </w:rPr>
      </w:pPr>
      <w:r w:rsidRPr="00BB5025">
        <w:rPr>
          <w:lang w:val="en-US"/>
        </w:rPr>
        <w:lastRenderedPageBreak/>
        <w:t xml:space="preserve">Depending on the Material or service being supplied, </w:t>
      </w:r>
      <w:r w:rsidR="00400D61" w:rsidRPr="00400D61">
        <w:rPr>
          <w:lang w:val="en-US"/>
        </w:rPr>
        <w:t xml:space="preserve">Quality Organization </w:t>
      </w:r>
      <w:r w:rsidRPr="00BB5025">
        <w:rPr>
          <w:lang w:val="en-US"/>
        </w:rPr>
        <w:t>may determine that an Audit is necessary before performing the qualification process. Suppose it is determined that the potential Supplier requires both a technical visit and an Audit. In that case, the Audit may be performed at the time of the initial visit or before/after the technical visit.</w:t>
      </w:r>
    </w:p>
    <w:p w14:paraId="5F560F83" w14:textId="77777777" w:rsidR="00BB5025" w:rsidRPr="00BB5025" w:rsidRDefault="00BB5025" w:rsidP="00BB5025">
      <w:pPr>
        <w:rPr>
          <w:lang w:val="en-US"/>
        </w:rPr>
      </w:pPr>
      <w:r w:rsidRPr="00BB5025">
        <w:rPr>
          <w:lang w:val="en-US"/>
        </w:rPr>
        <w:t>Audits should be performed for:</w:t>
      </w:r>
    </w:p>
    <w:p w14:paraId="039E0F2D" w14:textId="60A56C84" w:rsidR="00BB5025" w:rsidRPr="00824264" w:rsidRDefault="00BB5025">
      <w:pPr>
        <w:pStyle w:val="ListParagraph"/>
        <w:numPr>
          <w:ilvl w:val="0"/>
          <w:numId w:val="12"/>
        </w:numPr>
        <w:rPr>
          <w:lang w:val="en-US"/>
        </w:rPr>
      </w:pPr>
      <w:r w:rsidRPr="00824264">
        <w:rPr>
          <w:lang w:val="en-US"/>
        </w:rPr>
        <w:t>Contract laboratories,</w:t>
      </w:r>
    </w:p>
    <w:p w14:paraId="61B8EB1E" w14:textId="67668570" w:rsidR="00BB5025" w:rsidRPr="002D53CE" w:rsidRDefault="00BB5025" w:rsidP="002D53CE">
      <w:pPr>
        <w:ind w:left="360"/>
        <w:rPr>
          <w:lang w:val="en-US"/>
        </w:rPr>
      </w:pPr>
      <w:r w:rsidRPr="002D53CE">
        <w:rPr>
          <w:lang w:val="en-US"/>
        </w:rPr>
        <w:t>Suppliers of:</w:t>
      </w:r>
    </w:p>
    <w:p w14:paraId="0E20B977" w14:textId="5FEB0A6E" w:rsidR="00BB5025" w:rsidRPr="00824264" w:rsidRDefault="00BB5025">
      <w:pPr>
        <w:pStyle w:val="ListParagraph"/>
        <w:numPr>
          <w:ilvl w:val="0"/>
          <w:numId w:val="12"/>
        </w:numPr>
        <w:rPr>
          <w:lang w:val="en-US"/>
        </w:rPr>
      </w:pPr>
      <w:r w:rsidRPr="00824264">
        <w:rPr>
          <w:lang w:val="en-US"/>
        </w:rPr>
        <w:t>Raw Materials</w:t>
      </w:r>
    </w:p>
    <w:p w14:paraId="1877BC5C" w14:textId="6E251571" w:rsidR="00BB5025" w:rsidRPr="00824264" w:rsidRDefault="00BB5025">
      <w:pPr>
        <w:pStyle w:val="ListParagraph"/>
        <w:numPr>
          <w:ilvl w:val="0"/>
          <w:numId w:val="12"/>
        </w:numPr>
        <w:rPr>
          <w:lang w:val="en-US"/>
        </w:rPr>
      </w:pPr>
      <w:r w:rsidRPr="00824264">
        <w:rPr>
          <w:lang w:val="en-US"/>
        </w:rPr>
        <w:t>Excipients rated as critical</w:t>
      </w:r>
    </w:p>
    <w:p w14:paraId="4481DCC1" w14:textId="6FC97E81" w:rsidR="00BB5025" w:rsidRPr="00BB5025" w:rsidRDefault="00BB5025" w:rsidP="00BB5025">
      <w:pPr>
        <w:rPr>
          <w:lang w:val="en-US"/>
        </w:rPr>
      </w:pPr>
      <w:r w:rsidRPr="00BB5025">
        <w:rPr>
          <w:lang w:val="en-US"/>
        </w:rPr>
        <w:t xml:space="preserve">The results of the Audit are recorded in the potential Supplier’s file. The Line Manager and </w:t>
      </w:r>
      <w:r w:rsidR="00400D61" w:rsidRPr="00400D61">
        <w:rPr>
          <w:lang w:val="en-US"/>
        </w:rPr>
        <w:t>Quality Organization</w:t>
      </w:r>
      <w:r w:rsidRPr="00BB5025">
        <w:rPr>
          <w:lang w:val="en-US"/>
        </w:rPr>
        <w:t xml:space="preserve"> decide whether the candidate is appropriate to continue the qualification process.</w:t>
      </w:r>
    </w:p>
    <w:p w14:paraId="798AB47B" w14:textId="296009ED" w:rsidR="00BB5025" w:rsidRPr="00BB5025" w:rsidRDefault="00BB5025" w:rsidP="00A609ED">
      <w:pPr>
        <w:pStyle w:val="Heading2"/>
      </w:pPr>
      <w:bookmarkStart w:id="60" w:name="_Toc121829771"/>
      <w:r w:rsidRPr="00BB5025">
        <w:t>Risk Assessment and Classification</w:t>
      </w:r>
      <w:bookmarkEnd w:id="60"/>
    </w:p>
    <w:p w14:paraId="425CCD55" w14:textId="48905149" w:rsidR="00BB5025" w:rsidRPr="00251AF8" w:rsidRDefault="00BB5025" w:rsidP="00251AF8">
      <w:pPr>
        <w:pStyle w:val="BodyText"/>
        <w:jc w:val="both"/>
      </w:pPr>
      <w:r w:rsidRPr="00BB5025">
        <w:t xml:space="preserve">After </w:t>
      </w:r>
      <w:r w:rsidR="00C17C7A">
        <w:t>evaluation</w:t>
      </w:r>
      <w:r w:rsidRPr="00BB5025">
        <w:t xml:space="preserve"> of the completed </w:t>
      </w:r>
      <w:r w:rsidR="004E454D" w:rsidRPr="00655391">
        <w:rPr>
          <w:b/>
          <w:bCs/>
          <w:highlight w:val="yellow"/>
        </w:rPr>
        <w:t>&lt;</w:t>
      </w:r>
      <w:proofErr w:type="spellStart"/>
      <w:r w:rsidR="004E454D" w:rsidRPr="00655391">
        <w:rPr>
          <w:b/>
          <w:bCs/>
          <w:highlight w:val="yellow"/>
        </w:rPr>
        <w:t>SupplierSelfAssessment</w:t>
      </w:r>
      <w:proofErr w:type="spellEnd"/>
      <w:r w:rsidR="004E454D" w:rsidRPr="00655391">
        <w:rPr>
          <w:b/>
          <w:bCs/>
          <w:highlight w:val="yellow"/>
        </w:rPr>
        <w:t>&gt; Form</w:t>
      </w:r>
      <w:r w:rsidRPr="00BB5025">
        <w:t xml:space="preserve"> and conduction of any technical visits or Audits, as necessary, </w:t>
      </w:r>
      <w:r w:rsidR="00400D61" w:rsidRPr="00400D61">
        <w:t>Quality Organization</w:t>
      </w:r>
      <w:r w:rsidR="009D11AB">
        <w:t xml:space="preserve"> </w:t>
      </w:r>
      <w:r w:rsidR="00AD646F">
        <w:t>and</w:t>
      </w:r>
      <w:r w:rsidR="009D11AB">
        <w:t xml:space="preserve"> material </w:t>
      </w:r>
      <w:r w:rsidR="00AD646F">
        <w:t>/ service requestor</w:t>
      </w:r>
      <w:r w:rsidR="00400D61" w:rsidRPr="00400D61">
        <w:t xml:space="preserve"> </w:t>
      </w:r>
      <w:r w:rsidRPr="00BB5025">
        <w:t xml:space="preserve">perform risk assessment and classification </w:t>
      </w:r>
      <w:r w:rsidR="002E7232">
        <w:t xml:space="preserve">and record the results in </w:t>
      </w:r>
      <w:r w:rsidR="002E7232" w:rsidRPr="002E7232">
        <w:rPr>
          <w:b/>
          <w:bCs/>
          <w:highlight w:val="yellow"/>
        </w:rPr>
        <w:t>&lt;</w:t>
      </w:r>
      <w:proofErr w:type="spellStart"/>
      <w:r w:rsidR="002E7232" w:rsidRPr="002E7232">
        <w:rPr>
          <w:b/>
          <w:bCs/>
          <w:highlight w:val="yellow"/>
        </w:rPr>
        <w:t>SupplierEvaluation</w:t>
      </w:r>
      <w:proofErr w:type="spellEnd"/>
      <w:r w:rsidR="002E7232" w:rsidRPr="002E7232">
        <w:rPr>
          <w:b/>
          <w:bCs/>
          <w:highlight w:val="yellow"/>
        </w:rPr>
        <w:t>&gt; record</w:t>
      </w:r>
      <w:r w:rsidR="002E7232">
        <w:t xml:space="preserve"> according to </w:t>
      </w:r>
      <w:r w:rsidR="002E7232" w:rsidRPr="002E7232">
        <w:rPr>
          <w:b/>
          <w:bCs/>
          <w:highlight w:val="yellow"/>
        </w:rPr>
        <w:t>&lt;</w:t>
      </w:r>
      <w:proofErr w:type="spellStart"/>
      <w:r w:rsidR="002E7232" w:rsidRPr="002E7232">
        <w:rPr>
          <w:b/>
          <w:bCs/>
          <w:highlight w:val="yellow"/>
        </w:rPr>
        <w:t>SupplierEvaluation</w:t>
      </w:r>
      <w:proofErr w:type="spellEnd"/>
      <w:r w:rsidR="002E7232" w:rsidRPr="002E7232">
        <w:rPr>
          <w:b/>
          <w:bCs/>
          <w:highlight w:val="yellow"/>
        </w:rPr>
        <w:t>&gt; Form</w:t>
      </w:r>
      <w:r w:rsidR="002E7232">
        <w:t>.</w:t>
      </w:r>
      <w:r w:rsidR="007B4BA4">
        <w:t xml:space="preserve"> </w:t>
      </w:r>
      <w:r w:rsidR="00251AF8" w:rsidRPr="00251AF8">
        <w:t xml:space="preserve">All risk assessment participants must follow the principles and requirements of </w:t>
      </w:r>
      <w:r w:rsidR="00251AF8" w:rsidRPr="00251AF8">
        <w:rPr>
          <w:b/>
          <w:bCs/>
          <w:highlight w:val="yellow"/>
        </w:rPr>
        <w:t>&lt;</w:t>
      </w:r>
      <w:proofErr w:type="spellStart"/>
      <w:r w:rsidR="00251AF8" w:rsidRPr="00251AF8">
        <w:rPr>
          <w:b/>
          <w:bCs/>
          <w:highlight w:val="yellow"/>
        </w:rPr>
        <w:t>QRM_Code</w:t>
      </w:r>
      <w:proofErr w:type="spellEnd"/>
      <w:r w:rsidR="00251AF8" w:rsidRPr="00251AF8">
        <w:rPr>
          <w:b/>
          <w:bCs/>
          <w:highlight w:val="yellow"/>
        </w:rPr>
        <w:t>&gt; &lt;</w:t>
      </w:r>
      <w:proofErr w:type="spellStart"/>
      <w:r w:rsidR="00251AF8" w:rsidRPr="00251AF8">
        <w:rPr>
          <w:b/>
          <w:bCs/>
          <w:highlight w:val="yellow"/>
        </w:rPr>
        <w:t>QRM_Title</w:t>
      </w:r>
      <w:proofErr w:type="spellEnd"/>
      <w:r w:rsidR="00251AF8" w:rsidRPr="00251AF8">
        <w:rPr>
          <w:b/>
          <w:bCs/>
          <w:highlight w:val="yellow"/>
        </w:rPr>
        <w:t>&gt;</w:t>
      </w:r>
      <w:r w:rsidR="00251AF8" w:rsidRPr="00251AF8">
        <w:rPr>
          <w:b/>
          <w:bCs/>
        </w:rPr>
        <w:t>.</w:t>
      </w:r>
    </w:p>
    <w:p w14:paraId="7D3DFC02" w14:textId="2152C777" w:rsidR="00BB5025" w:rsidRPr="003F4E55" w:rsidRDefault="00BB5025" w:rsidP="00251AF8">
      <w:pPr>
        <w:rPr>
          <w:b/>
          <w:bCs/>
          <w:i/>
          <w:iCs/>
          <w:lang w:val="en-US"/>
        </w:rPr>
      </w:pPr>
      <w:r w:rsidRPr="003F4E55">
        <w:rPr>
          <w:b/>
          <w:bCs/>
          <w:i/>
          <w:iCs/>
          <w:lang w:val="en-US"/>
        </w:rPr>
        <w:t xml:space="preserve">For existing and qualified Suppliers, the current risk assessment is re-evaluated for any new/additional service or Material, as the provision of the new service or Material may entail other risks not contemplated in the </w:t>
      </w:r>
      <w:r w:rsidR="003F4E55" w:rsidRPr="003F4E55">
        <w:rPr>
          <w:b/>
          <w:bCs/>
          <w:i/>
          <w:iCs/>
          <w:lang w:val="en-US"/>
        </w:rPr>
        <w:t xml:space="preserve">initial </w:t>
      </w:r>
      <w:r w:rsidRPr="003F4E55">
        <w:rPr>
          <w:b/>
          <w:bCs/>
          <w:i/>
          <w:iCs/>
          <w:lang w:val="en-US"/>
        </w:rPr>
        <w:t>risk assessment.</w:t>
      </w:r>
    </w:p>
    <w:p w14:paraId="4DF9D987" w14:textId="7869C564" w:rsidR="00BB5025" w:rsidRPr="00BB5025" w:rsidRDefault="00B53C34" w:rsidP="00251AF8">
      <w:pPr>
        <w:rPr>
          <w:lang w:val="en-US"/>
        </w:rPr>
      </w:pPr>
      <w:r>
        <w:rPr>
          <w:lang w:val="en-US"/>
        </w:rPr>
        <w:t>R</w:t>
      </w:r>
      <w:r w:rsidR="00BB5025" w:rsidRPr="00BB5025">
        <w:rPr>
          <w:lang w:val="en-US"/>
        </w:rPr>
        <w:t xml:space="preserve">isk assessment </w:t>
      </w:r>
      <w:r>
        <w:rPr>
          <w:lang w:val="en-US"/>
        </w:rPr>
        <w:t>shall take into consideration</w:t>
      </w:r>
      <w:r w:rsidR="00BB5025" w:rsidRPr="00BB5025">
        <w:rPr>
          <w:lang w:val="en-US"/>
        </w:rPr>
        <w:t xml:space="preserve"> the following:</w:t>
      </w:r>
    </w:p>
    <w:p w14:paraId="051AF32D" w14:textId="1F536E0C" w:rsidR="00BB5025" w:rsidRPr="00BB5025" w:rsidRDefault="00BB5025">
      <w:pPr>
        <w:pStyle w:val="ListParagraph"/>
        <w:numPr>
          <w:ilvl w:val="0"/>
          <w:numId w:val="13"/>
        </w:numPr>
        <w:ind w:left="426" w:hanging="11"/>
        <w:rPr>
          <w:lang w:val="en-US"/>
        </w:rPr>
      </w:pPr>
      <w:r w:rsidRPr="00BB5025">
        <w:rPr>
          <w:lang w:val="en-US"/>
        </w:rPr>
        <w:t xml:space="preserve">The risk of the Material or service to be outsourced, including </w:t>
      </w:r>
      <w:r w:rsidR="00E0796F">
        <w:rPr>
          <w:lang w:val="en-US"/>
        </w:rPr>
        <w:t>&lt;</w:t>
      </w:r>
      <w:proofErr w:type="spellStart"/>
      <w:r w:rsidR="00E0796F">
        <w:rPr>
          <w:lang w:val="en-US"/>
        </w:rPr>
        <w:t>CompanyName</w:t>
      </w:r>
      <w:proofErr w:type="spellEnd"/>
      <w:r w:rsidR="00E0796F">
        <w:rPr>
          <w:lang w:val="en-US"/>
        </w:rPr>
        <w:t>&gt;</w:t>
      </w:r>
      <w:r w:rsidRPr="00BB5025">
        <w:rPr>
          <w:lang w:val="en-US"/>
        </w:rPr>
        <w:t>’s dependence on the Material or service to meet internal deadlines</w:t>
      </w:r>
    </w:p>
    <w:p w14:paraId="75EFC4BC" w14:textId="6D8CA0CE" w:rsidR="00BB5025" w:rsidRPr="00824264" w:rsidRDefault="00BB5025">
      <w:pPr>
        <w:pStyle w:val="ListParagraph"/>
        <w:numPr>
          <w:ilvl w:val="0"/>
          <w:numId w:val="13"/>
        </w:numPr>
        <w:ind w:left="426" w:hanging="11"/>
        <w:rPr>
          <w:lang w:val="en-US"/>
        </w:rPr>
      </w:pPr>
      <w:r w:rsidRPr="00824264">
        <w:rPr>
          <w:lang w:val="en-US"/>
        </w:rPr>
        <w:t>Whether the Supplier outsources any of their work to other third parties</w:t>
      </w:r>
    </w:p>
    <w:p w14:paraId="4BEF9027" w14:textId="54006DB5" w:rsidR="00BB5025" w:rsidRPr="00824264" w:rsidRDefault="00BB5025">
      <w:pPr>
        <w:pStyle w:val="ListParagraph"/>
        <w:numPr>
          <w:ilvl w:val="0"/>
          <w:numId w:val="13"/>
        </w:numPr>
        <w:ind w:left="426" w:hanging="11"/>
        <w:rPr>
          <w:lang w:val="en-US"/>
        </w:rPr>
      </w:pPr>
      <w:r w:rsidRPr="00824264">
        <w:rPr>
          <w:lang w:val="en-US"/>
        </w:rPr>
        <w:t>The Supplier’s expertise and level of experience.</w:t>
      </w:r>
    </w:p>
    <w:p w14:paraId="407A10C5" w14:textId="7FF4BCCF" w:rsidR="00BB5025" w:rsidRPr="00824264" w:rsidRDefault="00BB5025">
      <w:pPr>
        <w:pStyle w:val="ListParagraph"/>
        <w:numPr>
          <w:ilvl w:val="0"/>
          <w:numId w:val="13"/>
        </w:numPr>
        <w:ind w:left="426" w:hanging="11"/>
        <w:rPr>
          <w:lang w:val="en-US"/>
        </w:rPr>
      </w:pPr>
      <w:r w:rsidRPr="00824264">
        <w:rPr>
          <w:lang w:val="en-US"/>
        </w:rPr>
        <w:t>The Supplier’s ability to provide:</w:t>
      </w:r>
    </w:p>
    <w:p w14:paraId="25E21EEC" w14:textId="6C729219" w:rsidR="00BB5025" w:rsidRPr="00824264" w:rsidRDefault="00BB5025">
      <w:pPr>
        <w:pStyle w:val="ListParagraph"/>
        <w:numPr>
          <w:ilvl w:val="0"/>
          <w:numId w:val="13"/>
        </w:numPr>
        <w:ind w:left="426" w:hanging="11"/>
        <w:rPr>
          <w:lang w:val="en-US"/>
        </w:rPr>
      </w:pPr>
      <w:r w:rsidRPr="00824264">
        <w:rPr>
          <w:lang w:val="en-US"/>
        </w:rPr>
        <w:t>Prompt availability and flexibility,</w:t>
      </w:r>
    </w:p>
    <w:p w14:paraId="6EC916E7" w14:textId="125D7446" w:rsidR="00BB5025" w:rsidRPr="00824264" w:rsidRDefault="00BB5025">
      <w:pPr>
        <w:pStyle w:val="ListParagraph"/>
        <w:numPr>
          <w:ilvl w:val="0"/>
          <w:numId w:val="13"/>
        </w:numPr>
        <w:ind w:left="426" w:hanging="11"/>
        <w:rPr>
          <w:lang w:val="en-US"/>
        </w:rPr>
      </w:pPr>
      <w:r w:rsidRPr="00824264">
        <w:rPr>
          <w:lang w:val="en-US"/>
        </w:rPr>
        <w:t>Punctuality and adherence to delivery dates, and</w:t>
      </w:r>
    </w:p>
    <w:p w14:paraId="33808D96" w14:textId="27FE4D94" w:rsidR="00BB5025" w:rsidRDefault="00BB5025">
      <w:pPr>
        <w:pStyle w:val="ListParagraph"/>
        <w:numPr>
          <w:ilvl w:val="0"/>
          <w:numId w:val="13"/>
        </w:numPr>
        <w:ind w:left="426" w:hanging="11"/>
        <w:rPr>
          <w:lang w:val="en-US"/>
        </w:rPr>
      </w:pPr>
      <w:r w:rsidRPr="00824264">
        <w:rPr>
          <w:lang w:val="en-US"/>
        </w:rPr>
        <w:t>Rapid response to queries from customers</w:t>
      </w:r>
    </w:p>
    <w:p w14:paraId="37830F32" w14:textId="77777777" w:rsidR="005F065E" w:rsidRPr="00824264" w:rsidRDefault="005F065E">
      <w:pPr>
        <w:pStyle w:val="ListParagraph"/>
        <w:numPr>
          <w:ilvl w:val="0"/>
          <w:numId w:val="13"/>
        </w:numPr>
        <w:ind w:left="426" w:hanging="11"/>
        <w:rPr>
          <w:lang w:val="en-US"/>
        </w:rPr>
      </w:pPr>
      <w:r w:rsidRPr="00824264">
        <w:rPr>
          <w:lang w:val="en-US"/>
        </w:rPr>
        <w:t>The experience of the potential Supplier with GMP and the maturity of their quality system, including the following:</w:t>
      </w:r>
    </w:p>
    <w:p w14:paraId="39EAC4C9" w14:textId="77777777" w:rsidR="005F065E" w:rsidRPr="00824264" w:rsidRDefault="005F065E">
      <w:pPr>
        <w:pStyle w:val="ListParagraph"/>
        <w:numPr>
          <w:ilvl w:val="0"/>
          <w:numId w:val="13"/>
        </w:numPr>
        <w:ind w:left="426" w:hanging="11"/>
        <w:rPr>
          <w:lang w:val="en-US"/>
        </w:rPr>
      </w:pPr>
      <w:r w:rsidRPr="00824264">
        <w:rPr>
          <w:lang w:val="en-US"/>
        </w:rPr>
        <w:t>Existence of and compliance with quality standards,</w:t>
      </w:r>
    </w:p>
    <w:p w14:paraId="7E8C21C4" w14:textId="77777777" w:rsidR="005F065E" w:rsidRPr="00824264" w:rsidRDefault="005F065E">
      <w:pPr>
        <w:pStyle w:val="ListParagraph"/>
        <w:numPr>
          <w:ilvl w:val="0"/>
          <w:numId w:val="13"/>
        </w:numPr>
        <w:ind w:left="426" w:hanging="11"/>
        <w:rPr>
          <w:lang w:val="en-US"/>
        </w:rPr>
      </w:pPr>
      <w:r w:rsidRPr="00824264">
        <w:rPr>
          <w:lang w:val="en-US"/>
        </w:rPr>
        <w:t xml:space="preserve">Ability to comply with the requirements of </w:t>
      </w:r>
      <w:r>
        <w:rPr>
          <w:lang w:val="en-US"/>
        </w:rPr>
        <w:t>&lt;</w:t>
      </w:r>
      <w:proofErr w:type="spellStart"/>
      <w:r>
        <w:rPr>
          <w:lang w:val="en-US"/>
        </w:rPr>
        <w:t>CompanyName</w:t>
      </w:r>
      <w:proofErr w:type="spellEnd"/>
      <w:r>
        <w:rPr>
          <w:lang w:val="en-US"/>
        </w:rPr>
        <w:t>&gt;</w:t>
      </w:r>
      <w:r w:rsidRPr="00824264">
        <w:rPr>
          <w:lang w:val="en-US"/>
        </w:rPr>
        <w:t>,</w:t>
      </w:r>
    </w:p>
    <w:p w14:paraId="60F858BB" w14:textId="1800BECC" w:rsidR="005F065E" w:rsidRPr="00824264" w:rsidRDefault="005F065E">
      <w:pPr>
        <w:pStyle w:val="ListParagraph"/>
        <w:numPr>
          <w:ilvl w:val="0"/>
          <w:numId w:val="13"/>
        </w:numPr>
        <w:ind w:left="426" w:hanging="11"/>
        <w:rPr>
          <w:lang w:val="en-US"/>
        </w:rPr>
      </w:pPr>
      <w:r w:rsidRPr="00824264">
        <w:rPr>
          <w:lang w:val="en-US"/>
        </w:rPr>
        <w:t xml:space="preserve">Existence and maturity of a </w:t>
      </w:r>
      <w:r w:rsidR="0004738D">
        <w:rPr>
          <w:lang w:val="en-US"/>
        </w:rPr>
        <w:t>QMS</w:t>
      </w:r>
      <w:r w:rsidRPr="00824264">
        <w:rPr>
          <w:lang w:val="en-US"/>
        </w:rPr>
        <w:t>,</w:t>
      </w:r>
    </w:p>
    <w:p w14:paraId="3270F9F1" w14:textId="77777777" w:rsidR="005F065E" w:rsidRPr="00824264" w:rsidRDefault="005F065E">
      <w:pPr>
        <w:pStyle w:val="ListParagraph"/>
        <w:numPr>
          <w:ilvl w:val="0"/>
          <w:numId w:val="13"/>
        </w:numPr>
        <w:ind w:left="426" w:hanging="11"/>
        <w:rPr>
          <w:lang w:val="en-US"/>
        </w:rPr>
      </w:pPr>
      <w:r w:rsidRPr="00824264">
        <w:rPr>
          <w:lang w:val="en-US"/>
        </w:rPr>
        <w:t>Reliable shipping and adherence to delivery dates,</w:t>
      </w:r>
    </w:p>
    <w:p w14:paraId="33315DA1" w14:textId="77777777" w:rsidR="005F065E" w:rsidRPr="00824264" w:rsidRDefault="005F065E">
      <w:pPr>
        <w:pStyle w:val="ListParagraph"/>
        <w:numPr>
          <w:ilvl w:val="0"/>
          <w:numId w:val="13"/>
        </w:numPr>
        <w:ind w:left="426" w:hanging="11"/>
        <w:rPr>
          <w:lang w:val="en-US"/>
        </w:rPr>
      </w:pPr>
      <w:r w:rsidRPr="00824264">
        <w:rPr>
          <w:lang w:val="en-US"/>
        </w:rPr>
        <w:t>Professional and technical suitability and competence,</w:t>
      </w:r>
    </w:p>
    <w:p w14:paraId="07E1C37B" w14:textId="77777777" w:rsidR="005F065E" w:rsidRPr="00824264" w:rsidRDefault="005F065E">
      <w:pPr>
        <w:pStyle w:val="ListParagraph"/>
        <w:numPr>
          <w:ilvl w:val="0"/>
          <w:numId w:val="13"/>
        </w:numPr>
        <w:ind w:left="426" w:hanging="11"/>
        <w:rPr>
          <w:lang w:val="en-US"/>
        </w:rPr>
      </w:pPr>
      <w:r w:rsidRPr="00824264">
        <w:rPr>
          <w:lang w:val="en-US"/>
        </w:rPr>
        <w:t>Sufficient resources (e.g., infrastructure, equipment, personnel),</w:t>
      </w:r>
    </w:p>
    <w:p w14:paraId="7B14FEED" w14:textId="77777777" w:rsidR="005F065E" w:rsidRPr="00824264" w:rsidRDefault="005F065E">
      <w:pPr>
        <w:pStyle w:val="ListParagraph"/>
        <w:numPr>
          <w:ilvl w:val="0"/>
          <w:numId w:val="13"/>
        </w:numPr>
        <w:ind w:left="426" w:hanging="11"/>
        <w:rPr>
          <w:lang w:val="en-US"/>
        </w:rPr>
      </w:pPr>
      <w:r w:rsidRPr="00824264">
        <w:rPr>
          <w:lang w:val="en-US"/>
        </w:rPr>
        <w:t>If applicable, a valid Production permit, a valid GMP certificate, or another certificate of lawfulness specific to the area (e.g., ISO certificates),</w:t>
      </w:r>
    </w:p>
    <w:p w14:paraId="6F84C19B" w14:textId="77777777" w:rsidR="005F065E" w:rsidRPr="00824264" w:rsidRDefault="005F065E">
      <w:pPr>
        <w:pStyle w:val="ListParagraph"/>
        <w:numPr>
          <w:ilvl w:val="0"/>
          <w:numId w:val="13"/>
        </w:numPr>
        <w:ind w:left="426" w:hanging="11"/>
        <w:rPr>
          <w:lang w:val="en-US"/>
        </w:rPr>
      </w:pPr>
      <w:r w:rsidRPr="00824264">
        <w:rPr>
          <w:lang w:val="en-US"/>
        </w:rPr>
        <w:t>Regulatory authority monitoring, if applicable, and</w:t>
      </w:r>
    </w:p>
    <w:p w14:paraId="416E175D" w14:textId="77777777" w:rsidR="005F065E" w:rsidRPr="00824264" w:rsidRDefault="005F065E">
      <w:pPr>
        <w:pStyle w:val="ListParagraph"/>
        <w:numPr>
          <w:ilvl w:val="0"/>
          <w:numId w:val="13"/>
        </w:numPr>
        <w:ind w:left="426" w:hanging="11"/>
        <w:rPr>
          <w:lang w:val="en-US"/>
        </w:rPr>
      </w:pPr>
    </w:p>
    <w:p w14:paraId="6C6A644A" w14:textId="77777777" w:rsidR="004C5BF0" w:rsidRDefault="004C5BF0" w:rsidP="00BB5025">
      <w:pPr>
        <w:rPr>
          <w:lang w:val="en-US"/>
        </w:rPr>
      </w:pPr>
    </w:p>
    <w:p w14:paraId="497AEC12" w14:textId="77777777" w:rsidR="004C5BF0" w:rsidRDefault="004C5BF0" w:rsidP="00BB5025">
      <w:pPr>
        <w:rPr>
          <w:lang w:val="en-US"/>
        </w:rPr>
      </w:pPr>
    </w:p>
    <w:p w14:paraId="65C47C19" w14:textId="48964FA9" w:rsidR="00BB5025" w:rsidRPr="00BB5025" w:rsidRDefault="00BB5025" w:rsidP="00BB5025">
      <w:pPr>
        <w:rPr>
          <w:lang w:val="en-US"/>
        </w:rPr>
      </w:pPr>
      <w:r w:rsidRPr="00BB5025">
        <w:rPr>
          <w:lang w:val="en-US"/>
        </w:rPr>
        <w:t xml:space="preserve">Based on the risk assessment, </w:t>
      </w:r>
      <w:r w:rsidR="001B69CE" w:rsidRPr="001B69CE">
        <w:rPr>
          <w:lang w:val="en-US"/>
        </w:rPr>
        <w:t xml:space="preserve">Quality Organization </w:t>
      </w:r>
      <w:r w:rsidRPr="00BB5025">
        <w:rPr>
          <w:lang w:val="en-US"/>
        </w:rPr>
        <w:t xml:space="preserve">assigns each Supplier a </w:t>
      </w:r>
      <w:r w:rsidR="004C5BF0">
        <w:rPr>
          <w:lang w:val="en-US"/>
        </w:rPr>
        <w:t>R</w:t>
      </w:r>
      <w:r w:rsidRPr="00BB5025">
        <w:rPr>
          <w:lang w:val="en-US"/>
        </w:rPr>
        <w:t>isk class:</w:t>
      </w:r>
    </w:p>
    <w:p w14:paraId="3DD9A54C" w14:textId="77777777" w:rsidR="00BB5025" w:rsidRPr="004C5BF0" w:rsidRDefault="00BB5025" w:rsidP="00BB5025">
      <w:pPr>
        <w:rPr>
          <w:b/>
          <w:bCs/>
          <w:lang w:val="en-US"/>
        </w:rPr>
      </w:pPr>
      <w:r w:rsidRPr="004C5BF0">
        <w:rPr>
          <w:b/>
          <w:bCs/>
          <w:lang w:val="en-US"/>
        </w:rPr>
        <w:t>Risk class 1</w:t>
      </w:r>
    </w:p>
    <w:p w14:paraId="61A722C2" w14:textId="0BA14C5B" w:rsidR="00BB5025" w:rsidRPr="00BB5025" w:rsidRDefault="00BB5025" w:rsidP="00BB5025">
      <w:pPr>
        <w:rPr>
          <w:lang w:val="en-US"/>
        </w:rPr>
      </w:pPr>
      <w:r w:rsidRPr="00BB5025">
        <w:rPr>
          <w:lang w:val="en-US"/>
        </w:rPr>
        <w:t xml:space="preserve">For Suppliers with high risk, the assessment and evaluation of the Supplier are based on written reports (e.g., Self-Assessment Form), the performance of quality tests, e.g., assessment of Product / Material samples, and additional Audits. Suppliers of </w:t>
      </w:r>
      <w:r w:rsidR="006F65D8">
        <w:rPr>
          <w:lang w:val="en-US"/>
        </w:rPr>
        <w:t>R</w:t>
      </w:r>
      <w:r w:rsidRPr="00BB5025">
        <w:rPr>
          <w:lang w:val="en-US"/>
        </w:rPr>
        <w:t xml:space="preserve">isk class 1 are requalified </w:t>
      </w:r>
      <w:r w:rsidRPr="006F65D8">
        <w:rPr>
          <w:b/>
          <w:bCs/>
          <w:lang w:val="en-US"/>
        </w:rPr>
        <w:t>every year</w:t>
      </w:r>
      <w:r w:rsidRPr="00BB5025">
        <w:rPr>
          <w:lang w:val="en-US"/>
        </w:rPr>
        <w:t>.</w:t>
      </w:r>
    </w:p>
    <w:p w14:paraId="63ED579F" w14:textId="77777777" w:rsidR="00BB5025" w:rsidRPr="004C5BF0" w:rsidRDefault="00BB5025" w:rsidP="00BB5025">
      <w:pPr>
        <w:rPr>
          <w:b/>
          <w:bCs/>
          <w:lang w:val="en-US"/>
        </w:rPr>
      </w:pPr>
      <w:r w:rsidRPr="004C5BF0">
        <w:rPr>
          <w:b/>
          <w:bCs/>
          <w:lang w:val="en-US"/>
        </w:rPr>
        <w:t>Risk class 2</w:t>
      </w:r>
    </w:p>
    <w:p w14:paraId="05031C38" w14:textId="70D2C5F3" w:rsidR="00BB5025" w:rsidRPr="00BB5025" w:rsidRDefault="00BB5025" w:rsidP="00BB5025">
      <w:pPr>
        <w:rPr>
          <w:lang w:val="en-US"/>
        </w:rPr>
      </w:pPr>
      <w:r w:rsidRPr="00BB5025">
        <w:rPr>
          <w:lang w:val="en-US"/>
        </w:rPr>
        <w:t xml:space="preserve">For Suppliers with medium risk, the assessment and evaluation of the Supplier are based on written reports (e.g., Self-Assessment Form) and the performance of quality tests (e.g., assessment of Product / Material samples). Suppliers of </w:t>
      </w:r>
      <w:r w:rsidR="006F65D8">
        <w:rPr>
          <w:lang w:val="en-US"/>
        </w:rPr>
        <w:t>R</w:t>
      </w:r>
      <w:r w:rsidRPr="00BB5025">
        <w:rPr>
          <w:lang w:val="en-US"/>
        </w:rPr>
        <w:t xml:space="preserve">isk class 2 are requalified </w:t>
      </w:r>
      <w:r w:rsidRPr="006F65D8">
        <w:rPr>
          <w:b/>
          <w:bCs/>
          <w:lang w:val="en-US"/>
        </w:rPr>
        <w:t>every three</w:t>
      </w:r>
      <w:r w:rsidR="004C5BF0" w:rsidRPr="006F65D8">
        <w:rPr>
          <w:b/>
          <w:bCs/>
          <w:lang w:val="en-US"/>
        </w:rPr>
        <w:t xml:space="preserve"> </w:t>
      </w:r>
      <w:r w:rsidRPr="006F65D8">
        <w:rPr>
          <w:b/>
          <w:bCs/>
          <w:lang w:val="en-US"/>
        </w:rPr>
        <w:t>(3) years</w:t>
      </w:r>
      <w:r w:rsidRPr="00BB5025">
        <w:rPr>
          <w:lang w:val="en-US"/>
        </w:rPr>
        <w:t>.</w:t>
      </w:r>
    </w:p>
    <w:p w14:paraId="635E4205" w14:textId="77777777" w:rsidR="00BB5025" w:rsidRPr="004C5BF0" w:rsidRDefault="00BB5025" w:rsidP="00BB5025">
      <w:pPr>
        <w:rPr>
          <w:b/>
          <w:bCs/>
          <w:lang w:val="en-US"/>
        </w:rPr>
      </w:pPr>
      <w:r w:rsidRPr="004C5BF0">
        <w:rPr>
          <w:b/>
          <w:bCs/>
          <w:lang w:val="en-US"/>
        </w:rPr>
        <w:t>Risk class 3</w:t>
      </w:r>
    </w:p>
    <w:p w14:paraId="3217A411" w14:textId="4D16429E" w:rsidR="00BB5025" w:rsidRPr="00BB5025" w:rsidRDefault="00BB5025" w:rsidP="00BB5025">
      <w:pPr>
        <w:rPr>
          <w:lang w:val="en-US"/>
        </w:rPr>
      </w:pPr>
      <w:r w:rsidRPr="00BB5025">
        <w:rPr>
          <w:lang w:val="en-US"/>
        </w:rPr>
        <w:t xml:space="preserve">For Suppliers with low risk, the assessment and evaluation of the Supplier are based on their shipping history and a verification of their quality-relevant documents (e.g., </w:t>
      </w:r>
      <w:r w:rsidR="00692B6D" w:rsidRPr="00692B6D">
        <w:rPr>
          <w:highlight w:val="yellow"/>
          <w:lang w:val="en-US"/>
        </w:rPr>
        <w:t>&lt;</w:t>
      </w:r>
      <w:proofErr w:type="spellStart"/>
      <w:r w:rsidR="00692B6D" w:rsidRPr="00692B6D">
        <w:rPr>
          <w:highlight w:val="yellow"/>
          <w:lang w:val="en-US"/>
        </w:rPr>
        <w:t>SupplierSelfAssessment</w:t>
      </w:r>
      <w:proofErr w:type="spellEnd"/>
      <w:r w:rsidR="00692B6D" w:rsidRPr="00692B6D">
        <w:rPr>
          <w:highlight w:val="yellow"/>
          <w:lang w:val="en-US"/>
        </w:rPr>
        <w:t>&gt; Form</w:t>
      </w:r>
      <w:r w:rsidRPr="00BB5025">
        <w:rPr>
          <w:lang w:val="en-US"/>
        </w:rPr>
        <w:t xml:space="preserve">). Suppliers in risk class 3 are requalified </w:t>
      </w:r>
      <w:r w:rsidRPr="00692B6D">
        <w:rPr>
          <w:b/>
          <w:bCs/>
          <w:lang w:val="en-US"/>
        </w:rPr>
        <w:t>every five (5) years</w:t>
      </w:r>
      <w:r w:rsidRPr="00BB5025">
        <w:rPr>
          <w:lang w:val="en-US"/>
        </w:rPr>
        <w:t>.</w:t>
      </w:r>
    </w:p>
    <w:p w14:paraId="4FFDE961" w14:textId="62411343" w:rsidR="00BB5025" w:rsidRPr="00BB5025" w:rsidRDefault="00BB5025" w:rsidP="00BB5025">
      <w:pPr>
        <w:rPr>
          <w:lang w:val="en-US"/>
        </w:rPr>
      </w:pPr>
      <w:r w:rsidRPr="00BB5025">
        <w:rPr>
          <w:lang w:val="en-US"/>
        </w:rPr>
        <w:t xml:space="preserve">The results of the risk assessment are recorded in </w:t>
      </w:r>
      <w:r w:rsidR="00512884" w:rsidRPr="00512884">
        <w:rPr>
          <w:highlight w:val="yellow"/>
          <w:lang w:val="en-US"/>
        </w:rPr>
        <w:t>&lt;</w:t>
      </w:r>
      <w:proofErr w:type="spellStart"/>
      <w:r w:rsidR="00512884" w:rsidRPr="00512884">
        <w:rPr>
          <w:highlight w:val="yellow"/>
          <w:lang w:val="en-US"/>
        </w:rPr>
        <w:t>SupplierEvaluation</w:t>
      </w:r>
      <w:proofErr w:type="spellEnd"/>
      <w:r w:rsidR="00512884" w:rsidRPr="00512884">
        <w:rPr>
          <w:highlight w:val="yellow"/>
          <w:lang w:val="en-US"/>
        </w:rPr>
        <w:t>&gt; record</w:t>
      </w:r>
      <w:r w:rsidR="00512884">
        <w:rPr>
          <w:lang w:val="en-US"/>
        </w:rPr>
        <w:t xml:space="preserve"> and</w:t>
      </w:r>
      <w:r w:rsidR="00512884" w:rsidRPr="00512884">
        <w:rPr>
          <w:lang w:val="en-US"/>
        </w:rPr>
        <w:t xml:space="preserve"> </w:t>
      </w:r>
      <w:r w:rsidR="009A0AD0" w:rsidRPr="009A0AD0">
        <w:rPr>
          <w:highlight w:val="yellow"/>
          <w:lang w:val="en-US"/>
        </w:rPr>
        <w:t>&lt;</w:t>
      </w:r>
      <w:proofErr w:type="spellStart"/>
      <w:r w:rsidR="009A0AD0" w:rsidRPr="009A0AD0">
        <w:rPr>
          <w:highlight w:val="yellow"/>
          <w:lang w:val="en-US"/>
        </w:rPr>
        <w:t>SuppliersList</w:t>
      </w:r>
      <w:proofErr w:type="spellEnd"/>
      <w:r w:rsidR="009A0AD0" w:rsidRPr="009A0AD0">
        <w:rPr>
          <w:highlight w:val="yellow"/>
          <w:lang w:val="en-US"/>
        </w:rPr>
        <w:t>&gt;</w:t>
      </w:r>
      <w:r w:rsidRPr="009A0AD0">
        <w:rPr>
          <w:highlight w:val="yellow"/>
          <w:lang w:val="en-US"/>
        </w:rPr>
        <w:t>.</w:t>
      </w:r>
    </w:p>
    <w:p w14:paraId="21BEFA4A" w14:textId="52D07229" w:rsidR="00BB5025" w:rsidRPr="00BB5025" w:rsidRDefault="00BB5025" w:rsidP="00A609ED">
      <w:pPr>
        <w:pStyle w:val="Heading2"/>
      </w:pPr>
      <w:bookmarkStart w:id="61" w:name="_Toc121829772"/>
      <w:r w:rsidRPr="00BB5025">
        <w:t>Contractual Agreement</w:t>
      </w:r>
      <w:r w:rsidR="00D636CF">
        <w:t xml:space="preserve"> and procurement</w:t>
      </w:r>
      <w:bookmarkEnd w:id="61"/>
    </w:p>
    <w:p w14:paraId="014A440D" w14:textId="6C6ED2E2" w:rsidR="00BB5025" w:rsidRPr="00BB5025" w:rsidRDefault="00BB5025" w:rsidP="00BB5025">
      <w:pPr>
        <w:rPr>
          <w:lang w:val="en-US"/>
        </w:rPr>
      </w:pPr>
      <w:r w:rsidRPr="00BB5025">
        <w:rPr>
          <w:lang w:val="en-US"/>
        </w:rPr>
        <w:t xml:space="preserve">Suppliers classified as </w:t>
      </w:r>
      <w:r w:rsidR="00512884">
        <w:rPr>
          <w:lang w:val="en-US"/>
        </w:rPr>
        <w:t>R</w:t>
      </w:r>
      <w:r w:rsidRPr="00BB5025">
        <w:rPr>
          <w:lang w:val="en-US"/>
        </w:rPr>
        <w:t>isk class 1 and 2 require implementing a basic contractual agreement, a Master Purchase Agreement (MPA), upon the issue of any order. Class 3 Supplier implementation of an MPA is not required; Materials and Services can be appointed by formal purchase order only, based on a Supplier quote, offer, or similar.</w:t>
      </w:r>
    </w:p>
    <w:p w14:paraId="494094B2" w14:textId="77777777" w:rsidR="00AF53D7" w:rsidRDefault="00BB5025" w:rsidP="00BB5025">
      <w:pPr>
        <w:rPr>
          <w:lang w:val="en-US"/>
        </w:rPr>
      </w:pPr>
      <w:r w:rsidRPr="00BB5025">
        <w:rPr>
          <w:lang w:val="en-US"/>
        </w:rPr>
        <w:t xml:space="preserve">The </w:t>
      </w:r>
      <w:r w:rsidR="00232804" w:rsidRPr="00232804">
        <w:rPr>
          <w:lang w:val="en-US"/>
        </w:rPr>
        <w:t xml:space="preserve">MPA </w:t>
      </w:r>
      <w:r w:rsidRPr="00BB5025">
        <w:rPr>
          <w:lang w:val="en-US"/>
        </w:rPr>
        <w:t xml:space="preserve">can be a standard agreement created by </w:t>
      </w:r>
      <w:r w:rsidR="00E0796F">
        <w:rPr>
          <w:lang w:val="en-US"/>
        </w:rPr>
        <w:t>&lt;</w:t>
      </w:r>
      <w:proofErr w:type="spellStart"/>
      <w:r w:rsidR="00E0796F">
        <w:rPr>
          <w:lang w:val="en-US"/>
        </w:rPr>
        <w:t>CompanyName</w:t>
      </w:r>
      <w:proofErr w:type="spellEnd"/>
      <w:r w:rsidR="00E0796F">
        <w:rPr>
          <w:lang w:val="en-US"/>
        </w:rPr>
        <w:t>&gt;</w:t>
      </w:r>
      <w:r w:rsidRPr="00BB5025">
        <w:rPr>
          <w:lang w:val="en-US"/>
        </w:rPr>
        <w:t xml:space="preserve"> or the Supplier. </w:t>
      </w:r>
      <w:r w:rsidR="0083211B" w:rsidRPr="008F7D98">
        <w:rPr>
          <w:highlight w:val="yellow"/>
          <w:lang w:val="en-US"/>
        </w:rPr>
        <w:t>&lt;CEO&gt;</w:t>
      </w:r>
      <w:r w:rsidR="0083211B" w:rsidRPr="00BB5025">
        <w:rPr>
          <w:lang w:val="en-US"/>
        </w:rPr>
        <w:t xml:space="preserve"> </w:t>
      </w:r>
      <w:r w:rsidR="0051682B">
        <w:rPr>
          <w:lang w:val="en-US"/>
        </w:rPr>
        <w:t>or person with appropriate p</w:t>
      </w:r>
      <w:r w:rsidRPr="0051682B">
        <w:rPr>
          <w:lang w:val="en-US"/>
        </w:rPr>
        <w:t>ower</w:t>
      </w:r>
      <w:r w:rsidRPr="00BB5025">
        <w:rPr>
          <w:lang w:val="en-US"/>
        </w:rPr>
        <w:t xml:space="preserve"> of attorney </w:t>
      </w:r>
      <w:r w:rsidR="0051682B">
        <w:rPr>
          <w:lang w:val="en-US"/>
        </w:rPr>
        <w:t xml:space="preserve">signs </w:t>
      </w:r>
      <w:r w:rsidR="0051682B" w:rsidRPr="00232804">
        <w:rPr>
          <w:lang w:val="en-US"/>
        </w:rPr>
        <w:t>MPA</w:t>
      </w:r>
      <w:r w:rsidR="003270EB">
        <w:rPr>
          <w:lang w:val="en-US"/>
        </w:rPr>
        <w:t xml:space="preserve"> after consultations with Material / </w:t>
      </w:r>
      <w:r w:rsidR="002F5DCB">
        <w:rPr>
          <w:lang w:val="en-US"/>
        </w:rPr>
        <w:t>service requestor and Quality Organization.</w:t>
      </w:r>
      <w:r w:rsidR="0051682B">
        <w:rPr>
          <w:lang w:val="en-US"/>
        </w:rPr>
        <w:t xml:space="preserve"> </w:t>
      </w:r>
      <w:r w:rsidR="004A6730">
        <w:rPr>
          <w:lang w:val="en-US"/>
        </w:rPr>
        <w:t>If required</w:t>
      </w:r>
      <w:r w:rsidR="0099566E">
        <w:rPr>
          <w:lang w:val="en-US"/>
        </w:rPr>
        <w:t>,</w:t>
      </w:r>
      <w:r w:rsidR="0099566E" w:rsidRPr="0099566E">
        <w:rPr>
          <w:lang w:val="en-US"/>
        </w:rPr>
        <w:t xml:space="preserve"> &lt;</w:t>
      </w:r>
      <w:proofErr w:type="spellStart"/>
      <w:r w:rsidR="0099566E" w:rsidRPr="0099566E">
        <w:rPr>
          <w:lang w:val="en-US"/>
        </w:rPr>
        <w:t>SupplierQAA</w:t>
      </w:r>
      <w:proofErr w:type="spellEnd"/>
      <w:r w:rsidR="0099566E" w:rsidRPr="0099566E">
        <w:rPr>
          <w:lang w:val="en-US"/>
        </w:rPr>
        <w:t>&gt;</w:t>
      </w:r>
      <w:r w:rsidR="0099566E">
        <w:rPr>
          <w:lang w:val="en-US"/>
        </w:rPr>
        <w:t xml:space="preserve"> shall be signed </w:t>
      </w:r>
      <w:r w:rsidR="00AF53D7">
        <w:rPr>
          <w:lang w:val="en-US"/>
        </w:rPr>
        <w:t xml:space="preserve">jointly with </w:t>
      </w:r>
      <w:r w:rsidR="00AF53D7" w:rsidRPr="00232804">
        <w:rPr>
          <w:lang w:val="en-US"/>
        </w:rPr>
        <w:t>MPA</w:t>
      </w:r>
      <w:r w:rsidR="00AF53D7">
        <w:rPr>
          <w:lang w:val="en-US"/>
        </w:rPr>
        <w:t>.</w:t>
      </w:r>
    </w:p>
    <w:p w14:paraId="1921557B" w14:textId="412BD2BE" w:rsidR="00BB5025" w:rsidRPr="00BB5025" w:rsidRDefault="00BB5025" w:rsidP="00BB5025">
      <w:pPr>
        <w:rPr>
          <w:lang w:val="en-US"/>
        </w:rPr>
      </w:pPr>
      <w:r w:rsidRPr="00BB5025">
        <w:rPr>
          <w:lang w:val="en-US"/>
        </w:rPr>
        <w:t>In the case of Suppliers that are already qualified and take on an additional activity, the existing contract may need to be revised and updated. Purchasing will initiate this.</w:t>
      </w:r>
    </w:p>
    <w:p w14:paraId="2B2341FC" w14:textId="77777777" w:rsidR="00D636CF" w:rsidRDefault="00BB5025" w:rsidP="00BB5025">
      <w:pPr>
        <w:rPr>
          <w:lang w:val="en-US"/>
        </w:rPr>
      </w:pPr>
      <w:r w:rsidRPr="00BB5025">
        <w:rPr>
          <w:lang w:val="en-US"/>
        </w:rPr>
        <w:t>Before the first order is issued, Purchasing verifies that the MPA</w:t>
      </w:r>
      <w:r w:rsidR="00737DAB">
        <w:rPr>
          <w:lang w:val="en-US"/>
        </w:rPr>
        <w:t>s</w:t>
      </w:r>
      <w:r w:rsidRPr="00BB5025">
        <w:rPr>
          <w:lang w:val="en-US"/>
        </w:rPr>
        <w:t xml:space="preserve"> (</w:t>
      </w:r>
      <w:r w:rsidR="00737DAB">
        <w:rPr>
          <w:lang w:val="en-US"/>
        </w:rPr>
        <w:t>for R</w:t>
      </w:r>
      <w:r w:rsidRPr="00BB5025">
        <w:rPr>
          <w:lang w:val="en-US"/>
        </w:rPr>
        <w:t xml:space="preserve">isk class 1 and 2 only), the NDA, if applicable, </w:t>
      </w:r>
      <w:r w:rsidR="00012FAF" w:rsidRPr="00012FAF">
        <w:rPr>
          <w:highlight w:val="yellow"/>
          <w:lang w:val="en-US"/>
        </w:rPr>
        <w:t>&lt;</w:t>
      </w:r>
      <w:proofErr w:type="spellStart"/>
      <w:r w:rsidR="00012FAF" w:rsidRPr="00012FAF">
        <w:rPr>
          <w:highlight w:val="yellow"/>
          <w:lang w:val="en-US"/>
        </w:rPr>
        <w:t>SupplierQAA</w:t>
      </w:r>
      <w:proofErr w:type="spellEnd"/>
      <w:r w:rsidR="00012FAF" w:rsidRPr="00012FAF">
        <w:rPr>
          <w:highlight w:val="yellow"/>
          <w:lang w:val="en-US"/>
        </w:rPr>
        <w:t>&gt;</w:t>
      </w:r>
      <w:r w:rsidRPr="00BB5025">
        <w:rPr>
          <w:lang w:val="en-US"/>
        </w:rPr>
        <w:t>, and any other agreements are signed, as necessary, and that the Supplier status has been updated to “qualified.”</w:t>
      </w:r>
    </w:p>
    <w:p w14:paraId="2ED91059" w14:textId="480962E2" w:rsidR="00BB5025" w:rsidRPr="00BB5025" w:rsidRDefault="00BB5025" w:rsidP="00BB5025">
      <w:pPr>
        <w:rPr>
          <w:lang w:val="en-US"/>
        </w:rPr>
      </w:pPr>
      <w:r w:rsidRPr="00BB5025">
        <w:rPr>
          <w:lang w:val="en-US"/>
        </w:rPr>
        <w:t>An order can be based on:</w:t>
      </w:r>
    </w:p>
    <w:p w14:paraId="5855024E" w14:textId="3A3BCE49" w:rsidR="00BB5025" w:rsidRPr="00802894" w:rsidRDefault="00BB5025">
      <w:pPr>
        <w:pStyle w:val="ListParagraph"/>
        <w:numPr>
          <w:ilvl w:val="0"/>
          <w:numId w:val="14"/>
        </w:numPr>
        <w:rPr>
          <w:lang w:val="en-US"/>
        </w:rPr>
      </w:pPr>
      <w:r w:rsidRPr="00802894">
        <w:rPr>
          <w:lang w:val="en-US"/>
        </w:rPr>
        <w:t>Contractual agreements,</w:t>
      </w:r>
    </w:p>
    <w:p w14:paraId="504655F8" w14:textId="73783931" w:rsidR="00BB5025" w:rsidRPr="00802894" w:rsidRDefault="00BB5025">
      <w:pPr>
        <w:pStyle w:val="ListParagraph"/>
        <w:numPr>
          <w:ilvl w:val="0"/>
          <w:numId w:val="14"/>
        </w:numPr>
        <w:rPr>
          <w:lang w:val="en-US"/>
        </w:rPr>
      </w:pPr>
      <w:r w:rsidRPr="00802894">
        <w:rPr>
          <w:lang w:val="en-US"/>
        </w:rPr>
        <w:t xml:space="preserve">A Product or Material Specification approved by </w:t>
      </w:r>
      <w:r w:rsidR="00E0796F">
        <w:rPr>
          <w:lang w:val="en-US"/>
        </w:rPr>
        <w:t>&lt;</w:t>
      </w:r>
      <w:proofErr w:type="spellStart"/>
      <w:r w:rsidR="00E0796F">
        <w:rPr>
          <w:lang w:val="en-US"/>
        </w:rPr>
        <w:t>CompanyName</w:t>
      </w:r>
      <w:proofErr w:type="spellEnd"/>
      <w:r w:rsidR="00E0796F">
        <w:rPr>
          <w:lang w:val="en-US"/>
        </w:rPr>
        <w:t>&gt;</w:t>
      </w:r>
      <w:r w:rsidRPr="00802894">
        <w:rPr>
          <w:lang w:val="en-US"/>
        </w:rPr>
        <w:t xml:space="preserve"> and confirmed by the Supplier’s quote or offer,</w:t>
      </w:r>
    </w:p>
    <w:p w14:paraId="355CF558" w14:textId="661DB203" w:rsidR="00BB5025" w:rsidRPr="00802894" w:rsidRDefault="00BB5025">
      <w:pPr>
        <w:pStyle w:val="ListParagraph"/>
        <w:numPr>
          <w:ilvl w:val="0"/>
          <w:numId w:val="14"/>
        </w:numPr>
        <w:rPr>
          <w:lang w:val="en-US"/>
        </w:rPr>
      </w:pPr>
      <w:r w:rsidRPr="00802894">
        <w:rPr>
          <w:lang w:val="en-US"/>
        </w:rPr>
        <w:t xml:space="preserve">A Specification for customer requests approved by </w:t>
      </w:r>
      <w:r w:rsidR="00E0796F">
        <w:rPr>
          <w:lang w:val="en-US"/>
        </w:rPr>
        <w:t>&lt;</w:t>
      </w:r>
      <w:proofErr w:type="spellStart"/>
      <w:r w:rsidR="00E0796F">
        <w:rPr>
          <w:lang w:val="en-US"/>
        </w:rPr>
        <w:t>CompanyName</w:t>
      </w:r>
      <w:proofErr w:type="spellEnd"/>
      <w:r w:rsidR="00E0796F">
        <w:rPr>
          <w:lang w:val="en-US"/>
        </w:rPr>
        <w:t>&gt;</w:t>
      </w:r>
      <w:r w:rsidRPr="00802894">
        <w:rPr>
          <w:lang w:val="en-US"/>
        </w:rPr>
        <w:t xml:space="preserve"> and confirmed by the Supplier’s quote or offer,</w:t>
      </w:r>
    </w:p>
    <w:p w14:paraId="4A3CFA2C" w14:textId="22054079" w:rsidR="00BB5025" w:rsidRPr="00802894" w:rsidRDefault="00BB5025">
      <w:pPr>
        <w:pStyle w:val="ListParagraph"/>
        <w:numPr>
          <w:ilvl w:val="0"/>
          <w:numId w:val="14"/>
        </w:numPr>
        <w:rPr>
          <w:lang w:val="en-US"/>
        </w:rPr>
      </w:pPr>
      <w:r w:rsidRPr="00802894">
        <w:rPr>
          <w:lang w:val="en-US"/>
        </w:rPr>
        <w:t>An order number from an official catalog of the Supplier, and</w:t>
      </w:r>
    </w:p>
    <w:p w14:paraId="20565595" w14:textId="64BA7688" w:rsidR="00BB5025" w:rsidRPr="00802894" w:rsidRDefault="00BB5025">
      <w:pPr>
        <w:pStyle w:val="ListParagraph"/>
        <w:numPr>
          <w:ilvl w:val="0"/>
          <w:numId w:val="14"/>
        </w:numPr>
        <w:rPr>
          <w:lang w:val="en-US"/>
        </w:rPr>
      </w:pPr>
      <w:r w:rsidRPr="00802894">
        <w:rPr>
          <w:lang w:val="en-US"/>
        </w:rPr>
        <w:t>An offer/performance Specification.</w:t>
      </w:r>
    </w:p>
    <w:p w14:paraId="2B1E08AD" w14:textId="523860EA" w:rsidR="00BB5025" w:rsidRPr="00BB5025" w:rsidRDefault="00BB5025" w:rsidP="00BB5025">
      <w:pPr>
        <w:rPr>
          <w:lang w:val="en-US"/>
        </w:rPr>
      </w:pPr>
      <w:r w:rsidRPr="00BB5025">
        <w:rPr>
          <w:lang w:val="en-US"/>
        </w:rPr>
        <w:lastRenderedPageBreak/>
        <w:t xml:space="preserve">Before any order placement, Purchasing ensures that the procedures and approvals per </w:t>
      </w:r>
      <w:r w:rsidR="00E0796F">
        <w:rPr>
          <w:lang w:val="en-US"/>
        </w:rPr>
        <w:t>&lt;</w:t>
      </w:r>
      <w:proofErr w:type="spellStart"/>
      <w:r w:rsidR="00E0796F">
        <w:rPr>
          <w:lang w:val="en-US"/>
        </w:rPr>
        <w:t>CompanyName</w:t>
      </w:r>
      <w:proofErr w:type="spellEnd"/>
      <w:r w:rsidR="00E0796F">
        <w:rPr>
          <w:lang w:val="en-US"/>
        </w:rPr>
        <w:t>&gt;</w:t>
      </w:r>
      <w:r w:rsidRPr="00BB5025">
        <w:rPr>
          <w:lang w:val="en-US"/>
        </w:rPr>
        <w:t>’s purchasing process are completed.</w:t>
      </w:r>
    </w:p>
    <w:p w14:paraId="3568A6C7" w14:textId="1811E870" w:rsidR="00BB5025" w:rsidRPr="00BB5025" w:rsidRDefault="00BB5025" w:rsidP="00A609ED">
      <w:pPr>
        <w:pStyle w:val="Heading2"/>
      </w:pPr>
      <w:bookmarkStart w:id="62" w:name="_Toc121829773"/>
      <w:r w:rsidRPr="00BB5025">
        <w:t xml:space="preserve">Quality </w:t>
      </w:r>
      <w:r w:rsidR="00BF0022">
        <w:t>A</w:t>
      </w:r>
      <w:r w:rsidRPr="00BB5025">
        <w:t>greement</w:t>
      </w:r>
      <w:bookmarkEnd w:id="62"/>
    </w:p>
    <w:p w14:paraId="5A1DA42B" w14:textId="2FD7BEF5" w:rsidR="00BB5025" w:rsidRPr="00BB5025" w:rsidRDefault="00D636CF" w:rsidP="00BB5025">
      <w:pPr>
        <w:rPr>
          <w:lang w:val="en-US"/>
        </w:rPr>
      </w:pPr>
      <w:r w:rsidRPr="008C2C62">
        <w:rPr>
          <w:b/>
          <w:bCs/>
          <w:highlight w:val="yellow"/>
          <w:lang w:val="en-US"/>
        </w:rPr>
        <w:t>&lt;</w:t>
      </w:r>
      <w:proofErr w:type="spellStart"/>
      <w:r w:rsidRPr="008C2C62">
        <w:rPr>
          <w:b/>
          <w:bCs/>
          <w:highlight w:val="yellow"/>
          <w:lang w:val="en-US"/>
        </w:rPr>
        <w:t>SupplierQAA</w:t>
      </w:r>
      <w:proofErr w:type="spellEnd"/>
      <w:r w:rsidRPr="008C2C62">
        <w:rPr>
          <w:b/>
          <w:bCs/>
          <w:highlight w:val="yellow"/>
          <w:lang w:val="en-US"/>
        </w:rPr>
        <w:t>&gt;</w:t>
      </w:r>
      <w:r w:rsidR="00BB5025" w:rsidRPr="00BB5025">
        <w:rPr>
          <w:lang w:val="en-US"/>
        </w:rPr>
        <w:t xml:space="preserve"> is a general agreement in which the quality standards of both contract partners are defined in writing (see </w:t>
      </w:r>
      <w:r w:rsidR="008C2C62" w:rsidRPr="008C2C62">
        <w:rPr>
          <w:b/>
          <w:bCs/>
          <w:highlight w:val="yellow"/>
          <w:lang w:val="en-US"/>
        </w:rPr>
        <w:t>&lt;</w:t>
      </w:r>
      <w:proofErr w:type="spellStart"/>
      <w:r w:rsidR="008C2C62" w:rsidRPr="008C2C62">
        <w:rPr>
          <w:b/>
          <w:bCs/>
          <w:highlight w:val="yellow"/>
          <w:lang w:val="en-US"/>
        </w:rPr>
        <w:t>SupplierQAA</w:t>
      </w:r>
      <w:proofErr w:type="spellEnd"/>
      <w:r w:rsidR="008C2C62" w:rsidRPr="008C2C62">
        <w:rPr>
          <w:b/>
          <w:bCs/>
          <w:highlight w:val="yellow"/>
          <w:lang w:val="en-US"/>
        </w:rPr>
        <w:t xml:space="preserve">&gt; </w:t>
      </w:r>
      <w:r w:rsidR="000372FD">
        <w:rPr>
          <w:b/>
          <w:bCs/>
          <w:lang w:val="en-US"/>
        </w:rPr>
        <w:t>Appendix</w:t>
      </w:r>
      <w:r w:rsidR="008C2C62">
        <w:rPr>
          <w:b/>
          <w:bCs/>
          <w:lang w:val="en-US"/>
        </w:rPr>
        <w:t>)</w:t>
      </w:r>
      <w:r w:rsidR="00BB5025" w:rsidRPr="00BB5025">
        <w:rPr>
          <w:lang w:val="en-US"/>
        </w:rPr>
        <w:t xml:space="preserve"> </w:t>
      </w:r>
      <w:r w:rsidR="008C2C62" w:rsidRPr="008C2C62">
        <w:rPr>
          <w:highlight w:val="yellow"/>
          <w:lang w:val="en-US"/>
        </w:rPr>
        <w:t>&lt;</w:t>
      </w:r>
      <w:proofErr w:type="spellStart"/>
      <w:r w:rsidR="008C2C62" w:rsidRPr="008C2C62">
        <w:rPr>
          <w:highlight w:val="yellow"/>
          <w:lang w:val="en-US"/>
        </w:rPr>
        <w:t>SupplierQAA</w:t>
      </w:r>
      <w:proofErr w:type="spellEnd"/>
      <w:r w:rsidR="008C2C62" w:rsidRPr="008C2C62">
        <w:rPr>
          <w:highlight w:val="yellow"/>
          <w:lang w:val="en-US"/>
        </w:rPr>
        <w:t>&gt;</w:t>
      </w:r>
      <w:r w:rsidR="00BB5025" w:rsidRPr="008C2C62">
        <w:rPr>
          <w:highlight w:val="yellow"/>
          <w:lang w:val="en-US"/>
        </w:rPr>
        <w:t>s</w:t>
      </w:r>
      <w:r w:rsidR="00BB5025" w:rsidRPr="00BB5025">
        <w:rPr>
          <w:lang w:val="en-US"/>
        </w:rPr>
        <w:t xml:space="preserve"> </w:t>
      </w:r>
      <w:proofErr w:type="gramStart"/>
      <w:r w:rsidR="00BB5025" w:rsidRPr="00BB5025">
        <w:rPr>
          <w:lang w:val="en-US"/>
        </w:rPr>
        <w:t>are</w:t>
      </w:r>
      <w:proofErr w:type="gramEnd"/>
      <w:r w:rsidR="00BB5025" w:rsidRPr="00BB5025">
        <w:rPr>
          <w:lang w:val="en-US"/>
        </w:rPr>
        <w:t xml:space="preserve"> required for </w:t>
      </w:r>
      <w:r w:rsidR="00AF1602">
        <w:rPr>
          <w:lang w:val="en-US"/>
        </w:rPr>
        <w:t>C</w:t>
      </w:r>
      <w:r w:rsidR="00BB5025" w:rsidRPr="00BB5025">
        <w:rPr>
          <w:lang w:val="en-US"/>
        </w:rPr>
        <w:t xml:space="preserve">lass 1 Suppliers. Class 2 Suppliers may have </w:t>
      </w:r>
      <w:r w:rsidR="00AF1602" w:rsidRPr="008C2C62">
        <w:rPr>
          <w:highlight w:val="yellow"/>
          <w:lang w:val="en-US"/>
        </w:rPr>
        <w:t>&lt;</w:t>
      </w:r>
      <w:proofErr w:type="spellStart"/>
      <w:r w:rsidR="00AF1602" w:rsidRPr="008C2C62">
        <w:rPr>
          <w:highlight w:val="yellow"/>
          <w:lang w:val="en-US"/>
        </w:rPr>
        <w:t>SupplierQAA</w:t>
      </w:r>
      <w:proofErr w:type="spellEnd"/>
      <w:r w:rsidR="00AF1602" w:rsidRPr="008C2C62">
        <w:rPr>
          <w:highlight w:val="yellow"/>
          <w:lang w:val="en-US"/>
        </w:rPr>
        <w:t>&gt;</w:t>
      </w:r>
      <w:r w:rsidR="00BB5025" w:rsidRPr="00BB5025">
        <w:rPr>
          <w:lang w:val="en-US"/>
        </w:rPr>
        <w:t xml:space="preserve">or change notification (which ensures notification at encountering major or critical incidents), and </w:t>
      </w:r>
      <w:r w:rsidR="00BF4EA6">
        <w:rPr>
          <w:lang w:val="en-US"/>
        </w:rPr>
        <w:t>C</w:t>
      </w:r>
      <w:r w:rsidR="00BB5025" w:rsidRPr="00BB5025">
        <w:rPr>
          <w:lang w:val="en-US"/>
        </w:rPr>
        <w:t xml:space="preserve">lass 3 Suppliers do not require a </w:t>
      </w:r>
      <w:r w:rsidR="00BF4EA6" w:rsidRPr="008C2C62">
        <w:rPr>
          <w:highlight w:val="yellow"/>
          <w:lang w:val="en-US"/>
        </w:rPr>
        <w:t>&lt;</w:t>
      </w:r>
      <w:proofErr w:type="spellStart"/>
      <w:r w:rsidR="00BF4EA6" w:rsidRPr="008C2C62">
        <w:rPr>
          <w:highlight w:val="yellow"/>
          <w:lang w:val="en-US"/>
        </w:rPr>
        <w:t>SupplierQAA</w:t>
      </w:r>
      <w:proofErr w:type="spellEnd"/>
      <w:r w:rsidR="00BF4EA6" w:rsidRPr="008C2C62">
        <w:rPr>
          <w:highlight w:val="yellow"/>
          <w:lang w:val="en-US"/>
        </w:rPr>
        <w:t>&gt;</w:t>
      </w:r>
      <w:r w:rsidR="00BB5025" w:rsidRPr="00BB5025">
        <w:rPr>
          <w:lang w:val="en-US"/>
        </w:rPr>
        <w:t xml:space="preserve"> or change notification. </w:t>
      </w:r>
      <w:r w:rsidR="00BF4EA6" w:rsidRPr="008C2C62">
        <w:rPr>
          <w:highlight w:val="yellow"/>
          <w:lang w:val="en-US"/>
        </w:rPr>
        <w:t>&lt;</w:t>
      </w:r>
      <w:proofErr w:type="spellStart"/>
      <w:r w:rsidR="00BF4EA6" w:rsidRPr="008C2C62">
        <w:rPr>
          <w:highlight w:val="yellow"/>
          <w:lang w:val="en-US"/>
        </w:rPr>
        <w:t>SupplierQAA</w:t>
      </w:r>
      <w:proofErr w:type="spellEnd"/>
      <w:r w:rsidR="00BF4EA6" w:rsidRPr="008C2C62">
        <w:rPr>
          <w:highlight w:val="yellow"/>
          <w:lang w:val="en-US"/>
        </w:rPr>
        <w:t>&gt;</w:t>
      </w:r>
      <w:r w:rsidR="00BF4EA6">
        <w:rPr>
          <w:lang w:val="en-US"/>
        </w:rPr>
        <w:t xml:space="preserve"> </w:t>
      </w:r>
      <w:r w:rsidR="00BB5025" w:rsidRPr="00BB5025">
        <w:rPr>
          <w:lang w:val="en-US"/>
        </w:rPr>
        <w:t xml:space="preserve">is generally standardized but is adapted </w:t>
      </w:r>
      <w:proofErr w:type="gramStart"/>
      <w:r w:rsidR="00BB5025" w:rsidRPr="00BB5025">
        <w:rPr>
          <w:lang w:val="en-US"/>
        </w:rPr>
        <w:t>in particular for</w:t>
      </w:r>
      <w:proofErr w:type="gramEnd"/>
      <w:r w:rsidR="00BB5025" w:rsidRPr="00BB5025">
        <w:rPr>
          <w:lang w:val="en-US"/>
        </w:rPr>
        <w:t xml:space="preserve"> each Supplier depending on the Products, Materials, or services supplied. </w:t>
      </w:r>
      <w:r w:rsidR="00860576" w:rsidRPr="008C2C62">
        <w:rPr>
          <w:highlight w:val="yellow"/>
          <w:lang w:val="en-US"/>
        </w:rPr>
        <w:t>&lt;</w:t>
      </w:r>
      <w:proofErr w:type="spellStart"/>
      <w:r w:rsidR="00860576" w:rsidRPr="008C2C62">
        <w:rPr>
          <w:highlight w:val="yellow"/>
          <w:lang w:val="en-US"/>
        </w:rPr>
        <w:t>SupplierQAA</w:t>
      </w:r>
      <w:proofErr w:type="spellEnd"/>
      <w:r w:rsidR="00860576" w:rsidRPr="008C2C62">
        <w:rPr>
          <w:highlight w:val="yellow"/>
          <w:lang w:val="en-US"/>
        </w:rPr>
        <w:t>&gt;</w:t>
      </w:r>
      <w:r w:rsidR="00860576">
        <w:rPr>
          <w:lang w:val="en-US"/>
        </w:rPr>
        <w:t xml:space="preserve"> </w:t>
      </w:r>
      <w:r w:rsidR="00BB5025" w:rsidRPr="00BB5025">
        <w:rPr>
          <w:lang w:val="en-US"/>
        </w:rPr>
        <w:t>includes, but is not limited to, the following:</w:t>
      </w:r>
    </w:p>
    <w:p w14:paraId="3E2FFC75" w14:textId="54E3D681" w:rsidR="00BB5025" w:rsidRPr="00E5511F" w:rsidRDefault="00BB5025">
      <w:pPr>
        <w:pStyle w:val="ListParagraph"/>
        <w:numPr>
          <w:ilvl w:val="0"/>
          <w:numId w:val="15"/>
        </w:numPr>
        <w:rPr>
          <w:lang w:val="en-US"/>
        </w:rPr>
      </w:pPr>
      <w:r w:rsidRPr="00E5511F">
        <w:rPr>
          <w:lang w:val="en-US"/>
        </w:rPr>
        <w:t>Primary contacts,</w:t>
      </w:r>
    </w:p>
    <w:p w14:paraId="51F4F17D" w14:textId="416E13FF" w:rsidR="00BB5025" w:rsidRPr="00E5511F" w:rsidRDefault="00BB5025">
      <w:pPr>
        <w:pStyle w:val="ListParagraph"/>
        <w:numPr>
          <w:ilvl w:val="0"/>
          <w:numId w:val="15"/>
        </w:numPr>
        <w:rPr>
          <w:lang w:val="en-US"/>
        </w:rPr>
      </w:pPr>
      <w:r w:rsidRPr="00E5511F">
        <w:rPr>
          <w:lang w:val="en-US"/>
        </w:rPr>
        <w:t>General regulations regarding the scope of the contract and the processing of orders,</w:t>
      </w:r>
    </w:p>
    <w:p w14:paraId="3CE13236" w14:textId="65B115C9" w:rsidR="00BB5025" w:rsidRPr="00E5511F" w:rsidRDefault="00BB5025">
      <w:pPr>
        <w:pStyle w:val="ListParagraph"/>
        <w:numPr>
          <w:ilvl w:val="0"/>
          <w:numId w:val="15"/>
        </w:numPr>
        <w:rPr>
          <w:lang w:val="en-US"/>
        </w:rPr>
      </w:pPr>
      <w:r w:rsidRPr="00E5511F">
        <w:rPr>
          <w:lang w:val="en-US"/>
        </w:rPr>
        <w:t xml:space="preserve">Obligation of the Supplier to not forward order or outsource work to third parties without the permission of </w:t>
      </w:r>
      <w:r w:rsidR="00E0796F">
        <w:rPr>
          <w:lang w:val="en-US"/>
        </w:rPr>
        <w:t>&lt;</w:t>
      </w:r>
      <w:proofErr w:type="spellStart"/>
      <w:r w:rsidR="00E0796F">
        <w:rPr>
          <w:lang w:val="en-US"/>
        </w:rPr>
        <w:t>CompanyName</w:t>
      </w:r>
      <w:proofErr w:type="spellEnd"/>
      <w:r w:rsidR="00E0796F">
        <w:rPr>
          <w:lang w:val="en-US"/>
        </w:rPr>
        <w:t>&gt;</w:t>
      </w:r>
      <w:r w:rsidRPr="00E5511F">
        <w:rPr>
          <w:lang w:val="en-US"/>
        </w:rPr>
        <w:t>,</w:t>
      </w:r>
    </w:p>
    <w:p w14:paraId="26500761" w14:textId="5CF92500" w:rsidR="00BB5025" w:rsidRPr="00E5511F" w:rsidRDefault="00BB5025">
      <w:pPr>
        <w:pStyle w:val="ListParagraph"/>
        <w:numPr>
          <w:ilvl w:val="0"/>
          <w:numId w:val="15"/>
        </w:numPr>
        <w:rPr>
          <w:lang w:val="en-US"/>
        </w:rPr>
      </w:pPr>
      <w:r w:rsidRPr="00E5511F">
        <w:rPr>
          <w:lang w:val="en-US"/>
        </w:rPr>
        <w:t>Right to Audit the Supplier,</w:t>
      </w:r>
    </w:p>
    <w:p w14:paraId="6737CBD5" w14:textId="63B797DC" w:rsidR="00BB5025" w:rsidRPr="00E5511F" w:rsidRDefault="00BB5025">
      <w:pPr>
        <w:pStyle w:val="ListParagraph"/>
        <w:numPr>
          <w:ilvl w:val="0"/>
          <w:numId w:val="15"/>
        </w:numPr>
        <w:rPr>
          <w:lang w:val="en-US"/>
        </w:rPr>
      </w:pPr>
      <w:r w:rsidRPr="00E5511F">
        <w:rPr>
          <w:lang w:val="en-US"/>
        </w:rPr>
        <w:t>Obligation to inform, particularly regarding Audits or inspections by regulatory authorities,</w:t>
      </w:r>
    </w:p>
    <w:p w14:paraId="6293A20A" w14:textId="1E5A4E19" w:rsidR="00BB5025" w:rsidRPr="00E5511F" w:rsidRDefault="00BB5025">
      <w:pPr>
        <w:pStyle w:val="ListParagraph"/>
        <w:numPr>
          <w:ilvl w:val="0"/>
          <w:numId w:val="15"/>
        </w:numPr>
        <w:rPr>
          <w:lang w:val="en-US"/>
        </w:rPr>
      </w:pPr>
      <w:r w:rsidRPr="00E5511F">
        <w:rPr>
          <w:lang w:val="en-US"/>
        </w:rPr>
        <w:t xml:space="preserve">Compliance with the Specifications, SOPs, WIs, and testing instructions defined by </w:t>
      </w:r>
      <w:r w:rsidR="00E0796F">
        <w:rPr>
          <w:lang w:val="en-US"/>
        </w:rPr>
        <w:t>&lt;</w:t>
      </w:r>
      <w:proofErr w:type="spellStart"/>
      <w:r w:rsidR="00E0796F">
        <w:rPr>
          <w:lang w:val="en-US"/>
        </w:rPr>
        <w:t>CompanyName</w:t>
      </w:r>
      <w:proofErr w:type="spellEnd"/>
      <w:r w:rsidR="00E0796F">
        <w:rPr>
          <w:lang w:val="en-US"/>
        </w:rPr>
        <w:t>&gt;</w:t>
      </w:r>
      <w:r w:rsidRPr="00E5511F">
        <w:rPr>
          <w:lang w:val="en-US"/>
        </w:rPr>
        <w:t>,</w:t>
      </w:r>
    </w:p>
    <w:p w14:paraId="54BC368B" w14:textId="484661A4" w:rsidR="00BB5025" w:rsidRPr="00E5511F" w:rsidRDefault="00BB5025">
      <w:pPr>
        <w:pStyle w:val="ListParagraph"/>
        <w:numPr>
          <w:ilvl w:val="0"/>
          <w:numId w:val="15"/>
        </w:numPr>
        <w:rPr>
          <w:lang w:val="en-US"/>
        </w:rPr>
      </w:pPr>
      <w:r w:rsidRPr="00E5511F">
        <w:rPr>
          <w:lang w:val="en-US"/>
        </w:rPr>
        <w:t>Assurance of preparation and archival of documents, specifically in the case of closure or acquisition of the Supplier</w:t>
      </w:r>
    </w:p>
    <w:p w14:paraId="53855553" w14:textId="180DB034" w:rsidR="00BB5025" w:rsidRPr="00E5511F" w:rsidRDefault="00BB5025">
      <w:pPr>
        <w:pStyle w:val="ListParagraph"/>
        <w:numPr>
          <w:ilvl w:val="0"/>
          <w:numId w:val="15"/>
        </w:numPr>
        <w:rPr>
          <w:lang w:val="en-US"/>
        </w:rPr>
      </w:pPr>
      <w:r w:rsidRPr="00E5511F">
        <w:rPr>
          <w:lang w:val="en-US"/>
        </w:rPr>
        <w:t>Handling of Events, including quality defects and complaints, and</w:t>
      </w:r>
    </w:p>
    <w:p w14:paraId="3D274165" w14:textId="4BC188DE" w:rsidR="00BB5025" w:rsidRPr="00E5511F" w:rsidRDefault="00BB5025">
      <w:pPr>
        <w:pStyle w:val="ListParagraph"/>
        <w:numPr>
          <w:ilvl w:val="0"/>
          <w:numId w:val="15"/>
        </w:numPr>
        <w:rPr>
          <w:lang w:val="en-US"/>
        </w:rPr>
      </w:pPr>
      <w:r w:rsidRPr="00E5511F">
        <w:rPr>
          <w:lang w:val="en-US"/>
        </w:rPr>
        <w:t>Liability, scope, and termination.</w:t>
      </w:r>
    </w:p>
    <w:p w14:paraId="26049D47" w14:textId="1748DCD6" w:rsidR="00BB5025" w:rsidRPr="00BB5025" w:rsidRDefault="00860576" w:rsidP="00BB5025">
      <w:pPr>
        <w:rPr>
          <w:lang w:val="en-US"/>
        </w:rPr>
      </w:pPr>
      <w:r w:rsidRPr="008C2C62">
        <w:rPr>
          <w:highlight w:val="yellow"/>
          <w:lang w:val="en-US"/>
        </w:rPr>
        <w:t>&lt;</w:t>
      </w:r>
      <w:proofErr w:type="spellStart"/>
      <w:r w:rsidRPr="008C2C62">
        <w:rPr>
          <w:highlight w:val="yellow"/>
          <w:lang w:val="en-US"/>
        </w:rPr>
        <w:t>SupplierQAA</w:t>
      </w:r>
      <w:proofErr w:type="spellEnd"/>
      <w:r w:rsidRPr="008C2C62">
        <w:rPr>
          <w:highlight w:val="yellow"/>
          <w:lang w:val="en-US"/>
        </w:rPr>
        <w:t>&gt;</w:t>
      </w:r>
      <w:r w:rsidR="00BB5025" w:rsidRPr="00BB5025">
        <w:rPr>
          <w:lang w:val="en-US"/>
        </w:rPr>
        <w:t xml:space="preserve">s must be accepted and signed by both parties before initiating a service, shipping, or a formal transfer of technical data or methods. </w:t>
      </w:r>
      <w:r w:rsidRPr="008C2C62">
        <w:rPr>
          <w:highlight w:val="yellow"/>
          <w:lang w:val="en-US"/>
        </w:rPr>
        <w:t>&lt;</w:t>
      </w:r>
      <w:proofErr w:type="spellStart"/>
      <w:r w:rsidRPr="008C2C62">
        <w:rPr>
          <w:highlight w:val="yellow"/>
          <w:lang w:val="en-US"/>
        </w:rPr>
        <w:t>SupplierQAA</w:t>
      </w:r>
      <w:proofErr w:type="spellEnd"/>
      <w:r w:rsidRPr="008C2C62">
        <w:rPr>
          <w:highlight w:val="yellow"/>
          <w:lang w:val="en-US"/>
        </w:rPr>
        <w:t>&gt;</w:t>
      </w:r>
      <w:r w:rsidR="00BB5025" w:rsidRPr="00BB5025">
        <w:rPr>
          <w:lang w:val="en-US"/>
        </w:rPr>
        <w:t xml:space="preserve">s </w:t>
      </w:r>
      <w:proofErr w:type="gramStart"/>
      <w:r w:rsidR="00BB5025" w:rsidRPr="00BB5025">
        <w:rPr>
          <w:lang w:val="en-US"/>
        </w:rPr>
        <w:t>are</w:t>
      </w:r>
      <w:proofErr w:type="gramEnd"/>
      <w:r w:rsidR="00BB5025" w:rsidRPr="00BB5025">
        <w:rPr>
          <w:lang w:val="en-US"/>
        </w:rPr>
        <w:t xml:space="preserve"> re-evaluated at re-qualification based on the Supplier’s risk classification and constitute a separate agreement next to the subsequent</w:t>
      </w:r>
      <w:r>
        <w:rPr>
          <w:lang w:val="en-US"/>
        </w:rPr>
        <w:t>.</w:t>
      </w:r>
    </w:p>
    <w:p w14:paraId="1A12819D" w14:textId="2C8A2294" w:rsidR="00BB5025" w:rsidRPr="00BB5025" w:rsidRDefault="00BB5025" w:rsidP="00BB5025">
      <w:pPr>
        <w:rPr>
          <w:lang w:val="en-US"/>
        </w:rPr>
      </w:pPr>
      <w:r w:rsidRPr="00BB5025">
        <w:rPr>
          <w:lang w:val="en-US"/>
        </w:rPr>
        <w:t xml:space="preserve">As soon as the </w:t>
      </w:r>
      <w:r w:rsidR="00BD3C62" w:rsidRPr="008C2C62">
        <w:rPr>
          <w:highlight w:val="yellow"/>
          <w:lang w:val="en-US"/>
        </w:rPr>
        <w:t>&lt;</w:t>
      </w:r>
      <w:proofErr w:type="spellStart"/>
      <w:r w:rsidR="00BD3C62" w:rsidRPr="008C2C62">
        <w:rPr>
          <w:highlight w:val="yellow"/>
          <w:lang w:val="en-US"/>
        </w:rPr>
        <w:t>SupplierQAA</w:t>
      </w:r>
      <w:proofErr w:type="spellEnd"/>
      <w:r w:rsidR="00BD3C62" w:rsidRPr="008C2C62">
        <w:rPr>
          <w:highlight w:val="yellow"/>
          <w:lang w:val="en-US"/>
        </w:rPr>
        <w:t>&gt;</w:t>
      </w:r>
      <w:r w:rsidRPr="00BB5025">
        <w:rPr>
          <w:lang w:val="en-US"/>
        </w:rPr>
        <w:t xml:space="preserve"> is signed by both parties and thereby legally binding, </w:t>
      </w:r>
      <w:r w:rsidR="00D50570" w:rsidRPr="00D50570">
        <w:rPr>
          <w:lang w:val="en-US"/>
        </w:rPr>
        <w:t xml:space="preserve">Quality Organization </w:t>
      </w:r>
      <w:r w:rsidRPr="00BB5025">
        <w:rPr>
          <w:lang w:val="en-US"/>
        </w:rPr>
        <w:t xml:space="preserve">assigns the Supplier status of “qualified” on the </w:t>
      </w:r>
      <w:r w:rsidR="009A0AD0" w:rsidRPr="009A0AD0">
        <w:rPr>
          <w:highlight w:val="yellow"/>
          <w:lang w:val="en-US"/>
        </w:rPr>
        <w:t>&lt;</w:t>
      </w:r>
      <w:proofErr w:type="spellStart"/>
      <w:r w:rsidR="009A0AD0" w:rsidRPr="009A0AD0">
        <w:rPr>
          <w:highlight w:val="yellow"/>
          <w:lang w:val="en-US"/>
        </w:rPr>
        <w:t>SuppliersList</w:t>
      </w:r>
      <w:proofErr w:type="spellEnd"/>
      <w:r w:rsidR="009A0AD0" w:rsidRPr="009A0AD0">
        <w:rPr>
          <w:highlight w:val="yellow"/>
          <w:lang w:val="en-US"/>
        </w:rPr>
        <w:t>&gt;</w:t>
      </w:r>
      <w:r w:rsidRPr="00BB5025">
        <w:rPr>
          <w:lang w:val="en-US"/>
        </w:rPr>
        <w:t xml:space="preserve">. In the case of previously qualified Suppliers, </w:t>
      </w:r>
      <w:r w:rsidR="00D50570" w:rsidRPr="00D50570">
        <w:rPr>
          <w:lang w:val="en-US"/>
        </w:rPr>
        <w:t xml:space="preserve">Quality Organization </w:t>
      </w:r>
      <w:r w:rsidRPr="00BB5025">
        <w:rPr>
          <w:lang w:val="en-US"/>
        </w:rPr>
        <w:t xml:space="preserve">updates the </w:t>
      </w:r>
      <w:r w:rsidR="00BD3C62">
        <w:rPr>
          <w:lang w:val="en-US"/>
        </w:rPr>
        <w:t>R</w:t>
      </w:r>
      <w:r w:rsidRPr="00BB5025">
        <w:rPr>
          <w:lang w:val="en-US"/>
        </w:rPr>
        <w:t>isk classification as necessary based on the provision of new Products, Materials, or services.</w:t>
      </w:r>
    </w:p>
    <w:p w14:paraId="3C362565" w14:textId="2F2379C6" w:rsidR="00BB5025" w:rsidRPr="00BB5025" w:rsidRDefault="00BB5025" w:rsidP="00A609ED">
      <w:pPr>
        <w:pStyle w:val="Heading2"/>
      </w:pPr>
      <w:bookmarkStart w:id="63" w:name="_Toc121829774"/>
      <w:r w:rsidRPr="00BB5025">
        <w:t>Transfer of technical data (optional)</w:t>
      </w:r>
      <w:bookmarkEnd w:id="63"/>
    </w:p>
    <w:p w14:paraId="76C7093B" w14:textId="77777777" w:rsidR="00BB5025" w:rsidRPr="00BB5025" w:rsidRDefault="00BB5025" w:rsidP="00BB5025">
      <w:pPr>
        <w:rPr>
          <w:lang w:val="en-US"/>
        </w:rPr>
      </w:pPr>
      <w:r w:rsidRPr="00BB5025">
        <w:rPr>
          <w:lang w:val="en-US"/>
        </w:rPr>
        <w:t xml:space="preserve">The responsible Line Manager collects all relevant data and necessary information in the area that the Supplier needs to fulfil the specialized tasks. </w:t>
      </w:r>
      <w:proofErr w:type="gramStart"/>
      <w:r w:rsidRPr="00BB5025">
        <w:rPr>
          <w:lang w:val="en-US"/>
        </w:rPr>
        <w:t>In particular, this</w:t>
      </w:r>
      <w:proofErr w:type="gramEnd"/>
      <w:r w:rsidRPr="00BB5025">
        <w:rPr>
          <w:lang w:val="en-US"/>
        </w:rPr>
        <w:t xml:space="preserve"> includes precise information on technology transfers, method transfers, work safety, and possible problems or risks in infrastructure, equipment, personnel, or subsequent Products/Materials, elated to the Product/Material or the task.</w:t>
      </w:r>
    </w:p>
    <w:p w14:paraId="52E9D4B8" w14:textId="761EA2E1" w:rsidR="00BB5025" w:rsidRPr="00BB5025" w:rsidRDefault="00BB5025" w:rsidP="00BB5025">
      <w:pPr>
        <w:rPr>
          <w:lang w:val="en-US"/>
        </w:rPr>
      </w:pPr>
      <w:r w:rsidRPr="00BB5025">
        <w:rPr>
          <w:lang w:val="en-US"/>
        </w:rPr>
        <w:t xml:space="preserve">The responsible Line Manager assumes responsibility for the comprehensiveness of the technical transfer documentation. The Line Manager shall coordinate with </w:t>
      </w:r>
      <w:r w:rsidR="00D50570" w:rsidRPr="00D50570">
        <w:rPr>
          <w:lang w:val="en-US"/>
        </w:rPr>
        <w:t xml:space="preserve">Quality Organization </w:t>
      </w:r>
      <w:r w:rsidRPr="00BB5025">
        <w:rPr>
          <w:lang w:val="en-US"/>
        </w:rPr>
        <w:t xml:space="preserve">to ensure the technical transfer documentation is complete, accurate, and by work described in the MPA and </w:t>
      </w:r>
      <w:r w:rsidR="00BD3C62" w:rsidRPr="008C2C62">
        <w:rPr>
          <w:highlight w:val="yellow"/>
          <w:lang w:val="en-US"/>
        </w:rPr>
        <w:t>&lt;</w:t>
      </w:r>
      <w:proofErr w:type="spellStart"/>
      <w:r w:rsidR="00BD3C62" w:rsidRPr="008C2C62">
        <w:rPr>
          <w:highlight w:val="yellow"/>
          <w:lang w:val="en-US"/>
        </w:rPr>
        <w:t>SupplierQAA</w:t>
      </w:r>
      <w:proofErr w:type="spellEnd"/>
      <w:r w:rsidR="00BD3C62" w:rsidRPr="008C2C62">
        <w:rPr>
          <w:highlight w:val="yellow"/>
          <w:lang w:val="en-US"/>
        </w:rPr>
        <w:t>&gt;</w:t>
      </w:r>
      <w:r w:rsidRPr="00BB5025">
        <w:rPr>
          <w:lang w:val="en-US"/>
        </w:rPr>
        <w:t>.</w:t>
      </w:r>
    </w:p>
    <w:p w14:paraId="6F9265BE" w14:textId="77777777" w:rsidR="00BB5025" w:rsidRPr="00BB5025" w:rsidRDefault="00BB5025" w:rsidP="00BB5025">
      <w:pPr>
        <w:rPr>
          <w:lang w:val="en-US"/>
        </w:rPr>
      </w:pPr>
      <w:r w:rsidRPr="00BB5025">
        <w:rPr>
          <w:lang w:val="en-US"/>
        </w:rPr>
        <w:t>The transfer of this data must be done promptly so that any resulting questions related to the documentation can be discussed before fulfilment of impacted orders.</w:t>
      </w:r>
    </w:p>
    <w:p w14:paraId="2668D53E" w14:textId="13FA989D" w:rsidR="00BB5025" w:rsidRPr="00BB5025" w:rsidRDefault="00BB5025" w:rsidP="00A609ED">
      <w:pPr>
        <w:pStyle w:val="Heading2"/>
      </w:pPr>
      <w:bookmarkStart w:id="64" w:name="_Toc121829775"/>
      <w:r w:rsidRPr="00BB5025">
        <w:lastRenderedPageBreak/>
        <w:t>Requalification of the Supplier</w:t>
      </w:r>
      <w:bookmarkEnd w:id="64"/>
    </w:p>
    <w:p w14:paraId="2FDDE2B2" w14:textId="15DAC711" w:rsidR="00BB5025" w:rsidRDefault="00BB5025" w:rsidP="00BB5025">
      <w:pPr>
        <w:rPr>
          <w:lang w:val="en-US"/>
        </w:rPr>
      </w:pPr>
      <w:r w:rsidRPr="00BB5025">
        <w:rPr>
          <w:lang w:val="en-US"/>
        </w:rPr>
        <w:t xml:space="preserve">The performance of the Supplier is continuously monitored by </w:t>
      </w:r>
      <w:r w:rsidR="00D50570" w:rsidRPr="00D50570">
        <w:rPr>
          <w:lang w:val="en-US"/>
        </w:rPr>
        <w:t>Quality Organization</w:t>
      </w:r>
      <w:r w:rsidRPr="00BB5025">
        <w:rPr>
          <w:lang w:val="en-US"/>
        </w:rPr>
        <w:t xml:space="preserve">. The requalification of the Supplier is performed per the frequency defined by the </w:t>
      </w:r>
      <w:r w:rsidR="00647421">
        <w:rPr>
          <w:lang w:val="en-US"/>
        </w:rPr>
        <w:t>R</w:t>
      </w:r>
      <w:r w:rsidRPr="00BB5025">
        <w:rPr>
          <w:lang w:val="en-US"/>
        </w:rPr>
        <w:t xml:space="preserve">isk </w:t>
      </w:r>
      <w:r w:rsidR="00647421">
        <w:rPr>
          <w:lang w:val="en-US"/>
        </w:rPr>
        <w:t>Class</w:t>
      </w:r>
      <w:r w:rsidRPr="00BB5025">
        <w:rPr>
          <w:lang w:val="en-US"/>
        </w:rPr>
        <w:t>.</w:t>
      </w:r>
    </w:p>
    <w:p w14:paraId="1379DB5D" w14:textId="77777777" w:rsidR="00183C1E" w:rsidRPr="00BB5025" w:rsidRDefault="00183C1E" w:rsidP="00BB5025">
      <w:pPr>
        <w:rPr>
          <w:lang w:val="en-US"/>
        </w:rPr>
      </w:pPr>
    </w:p>
    <w:p w14:paraId="6E4EA2AC" w14:textId="77777777" w:rsidR="00BB5025" w:rsidRPr="00BB5025" w:rsidRDefault="00BB5025" w:rsidP="00BB5025">
      <w:pPr>
        <w:rPr>
          <w:lang w:val="en-US"/>
        </w:rPr>
      </w:pPr>
      <w:r w:rsidRPr="00BB5025">
        <w:rPr>
          <w:lang w:val="en-US"/>
        </w:rPr>
        <w:t>The requalification process assesses the following:</w:t>
      </w:r>
    </w:p>
    <w:p w14:paraId="59C3A2C9" w14:textId="6E97BC0F" w:rsidR="00BB5025" w:rsidRPr="0029130D" w:rsidRDefault="00BB5025">
      <w:pPr>
        <w:pStyle w:val="ListParagraph"/>
        <w:numPr>
          <w:ilvl w:val="0"/>
          <w:numId w:val="16"/>
        </w:numPr>
        <w:rPr>
          <w:lang w:val="en-US"/>
        </w:rPr>
      </w:pPr>
      <w:r w:rsidRPr="0029130D">
        <w:rPr>
          <w:lang w:val="en-US"/>
        </w:rPr>
        <w:t>Overall competence and ability to fulfill the contractually agreed requirements (e.g., order quantities),</w:t>
      </w:r>
    </w:p>
    <w:p w14:paraId="4148CE10" w14:textId="5853AA81" w:rsidR="00BB5025" w:rsidRPr="0029130D" w:rsidRDefault="00BB5025">
      <w:pPr>
        <w:pStyle w:val="ListParagraph"/>
        <w:numPr>
          <w:ilvl w:val="0"/>
          <w:numId w:val="16"/>
        </w:numPr>
        <w:rPr>
          <w:lang w:val="en-US"/>
        </w:rPr>
      </w:pPr>
      <w:r w:rsidRPr="0029130D">
        <w:rPr>
          <w:lang w:val="en-US"/>
        </w:rPr>
        <w:t xml:space="preserve">Current validity of the </w:t>
      </w:r>
      <w:r w:rsidR="00647421" w:rsidRPr="008C2C62">
        <w:rPr>
          <w:highlight w:val="yellow"/>
          <w:lang w:val="en-US"/>
        </w:rPr>
        <w:t>&lt;</w:t>
      </w:r>
      <w:proofErr w:type="spellStart"/>
      <w:r w:rsidR="00647421" w:rsidRPr="008C2C62">
        <w:rPr>
          <w:highlight w:val="yellow"/>
          <w:lang w:val="en-US"/>
        </w:rPr>
        <w:t>SupplierQAA</w:t>
      </w:r>
      <w:proofErr w:type="spellEnd"/>
      <w:r w:rsidR="00647421" w:rsidRPr="008C2C62">
        <w:rPr>
          <w:highlight w:val="yellow"/>
          <w:lang w:val="en-US"/>
        </w:rPr>
        <w:t>&gt;</w:t>
      </w:r>
      <w:r w:rsidRPr="0029130D">
        <w:rPr>
          <w:lang w:val="en-US"/>
        </w:rPr>
        <w:t xml:space="preserve"> and MPA,</w:t>
      </w:r>
    </w:p>
    <w:p w14:paraId="21161BDF" w14:textId="1E4D2872" w:rsidR="00BB5025" w:rsidRPr="0029130D" w:rsidRDefault="00BB5025">
      <w:pPr>
        <w:pStyle w:val="ListParagraph"/>
        <w:numPr>
          <w:ilvl w:val="0"/>
          <w:numId w:val="16"/>
        </w:numPr>
        <w:rPr>
          <w:lang w:val="en-US"/>
        </w:rPr>
      </w:pPr>
      <w:r w:rsidRPr="0029130D">
        <w:rPr>
          <w:lang w:val="en-US"/>
        </w:rPr>
        <w:t>Audit results</w:t>
      </w:r>
    </w:p>
    <w:p w14:paraId="68380E9B" w14:textId="7E59381F" w:rsidR="00BB5025" w:rsidRPr="0029130D" w:rsidRDefault="00BB5025">
      <w:pPr>
        <w:pStyle w:val="ListParagraph"/>
        <w:numPr>
          <w:ilvl w:val="0"/>
          <w:numId w:val="16"/>
        </w:numPr>
        <w:rPr>
          <w:lang w:val="en-US"/>
        </w:rPr>
      </w:pPr>
      <w:r w:rsidRPr="0029130D">
        <w:rPr>
          <w:lang w:val="en-US"/>
        </w:rPr>
        <w:t>Results of regulatory authority inspections of the Supplier, if applicable,</w:t>
      </w:r>
    </w:p>
    <w:p w14:paraId="49952CEB" w14:textId="15764A64" w:rsidR="00BB5025" w:rsidRPr="0029130D" w:rsidRDefault="00BB5025">
      <w:pPr>
        <w:pStyle w:val="ListParagraph"/>
        <w:numPr>
          <w:ilvl w:val="0"/>
          <w:numId w:val="16"/>
        </w:numPr>
        <w:rPr>
          <w:lang w:val="en-US"/>
        </w:rPr>
      </w:pPr>
      <w:r w:rsidRPr="0029130D">
        <w:rPr>
          <w:lang w:val="en-US"/>
        </w:rPr>
        <w:t xml:space="preserve">Event data history and associated correspondence (CAPAs, deviations, OOS results, detected trends, </w:t>
      </w:r>
      <w:proofErr w:type="gramStart"/>
      <w:r w:rsidRPr="0029130D">
        <w:rPr>
          <w:lang w:val="en-US"/>
        </w:rPr>
        <w:t xml:space="preserve">complaints,   </w:t>
      </w:r>
      <w:proofErr w:type="gramEnd"/>
      <w:r w:rsidRPr="0029130D">
        <w:rPr>
          <w:lang w:val="en-US"/>
        </w:rPr>
        <w:t xml:space="preserve">transport   damage,   other   non-conformances,   or   discrepancies), Note: Events are stored in the Event database. Event information can be extracted per Supplier for Supplier requalification and </w:t>
      </w:r>
      <w:r w:rsidR="00D24ADA" w:rsidRPr="00D24ADA">
        <w:rPr>
          <w:highlight w:val="yellow"/>
          <w:lang w:val="en-US"/>
        </w:rPr>
        <w:t>&lt;</w:t>
      </w:r>
      <w:proofErr w:type="spellStart"/>
      <w:r w:rsidR="00D24ADA" w:rsidRPr="00D24ADA">
        <w:rPr>
          <w:highlight w:val="yellow"/>
          <w:lang w:val="en-US"/>
        </w:rPr>
        <w:t>ManagementReviewTitle</w:t>
      </w:r>
      <w:proofErr w:type="spellEnd"/>
      <w:r w:rsidR="00D24ADA" w:rsidRPr="00D24ADA">
        <w:rPr>
          <w:highlight w:val="yellow"/>
          <w:lang w:val="en-US"/>
        </w:rPr>
        <w:t>&gt;</w:t>
      </w:r>
      <w:r w:rsidRPr="0029130D">
        <w:rPr>
          <w:lang w:val="en-US"/>
        </w:rPr>
        <w:t>.</w:t>
      </w:r>
    </w:p>
    <w:p w14:paraId="7AE920B0" w14:textId="4C79E4EE" w:rsidR="00BB5025" w:rsidRPr="00BB5025" w:rsidRDefault="00BB5025">
      <w:pPr>
        <w:pStyle w:val="ListParagraph"/>
        <w:numPr>
          <w:ilvl w:val="0"/>
          <w:numId w:val="16"/>
        </w:numPr>
        <w:rPr>
          <w:lang w:val="en-US"/>
        </w:rPr>
      </w:pPr>
      <w:r w:rsidRPr="00BB5025">
        <w:rPr>
          <w:lang w:val="en-US"/>
        </w:rPr>
        <w:t xml:space="preserve">Ability to communicate effectively and responsiveness to </w:t>
      </w:r>
      <w:r w:rsidR="00E0796F">
        <w:rPr>
          <w:lang w:val="en-US"/>
        </w:rPr>
        <w:t>&lt;</w:t>
      </w:r>
      <w:proofErr w:type="spellStart"/>
      <w:r w:rsidR="00E0796F">
        <w:rPr>
          <w:lang w:val="en-US"/>
        </w:rPr>
        <w:t>CompanyName</w:t>
      </w:r>
      <w:proofErr w:type="spellEnd"/>
      <w:r w:rsidR="00E0796F">
        <w:rPr>
          <w:lang w:val="en-US"/>
        </w:rPr>
        <w:t>&gt;</w:t>
      </w:r>
      <w:r w:rsidRPr="00BB5025">
        <w:rPr>
          <w:lang w:val="en-US"/>
        </w:rPr>
        <w:t xml:space="preserve"> queries,</w:t>
      </w:r>
    </w:p>
    <w:p w14:paraId="5C9800AA" w14:textId="56243EF4" w:rsidR="00BB5025" w:rsidRPr="00BB5025" w:rsidRDefault="00BB5025">
      <w:pPr>
        <w:pStyle w:val="ListParagraph"/>
        <w:numPr>
          <w:ilvl w:val="0"/>
          <w:numId w:val="16"/>
        </w:numPr>
        <w:rPr>
          <w:lang w:val="en-US"/>
        </w:rPr>
      </w:pPr>
      <w:r w:rsidRPr="00BB5025">
        <w:rPr>
          <w:lang w:val="en-US"/>
        </w:rPr>
        <w:t>Adherence to schedule for order delivery dates and CAPAs (e.g., timelines for implementing corrective action)</w:t>
      </w:r>
    </w:p>
    <w:p w14:paraId="4E5E55FE" w14:textId="76E9FD49" w:rsidR="00BB5025" w:rsidRPr="00BB5025" w:rsidRDefault="00BB5025">
      <w:pPr>
        <w:pStyle w:val="ListParagraph"/>
        <w:numPr>
          <w:ilvl w:val="0"/>
          <w:numId w:val="16"/>
        </w:numPr>
        <w:rPr>
          <w:lang w:val="en-US"/>
        </w:rPr>
      </w:pPr>
      <w:r w:rsidRPr="00BB5025">
        <w:rPr>
          <w:lang w:val="en-US"/>
        </w:rPr>
        <w:t>Adherence to schedule and the quality/completion of documents (e.g., raw data, certificates, and reports)</w:t>
      </w:r>
    </w:p>
    <w:p w14:paraId="0BF96C15" w14:textId="029EAA70" w:rsidR="00BB5025" w:rsidRPr="00BB5025" w:rsidRDefault="00BB5025" w:rsidP="00BB5025">
      <w:pPr>
        <w:rPr>
          <w:lang w:val="en-US"/>
        </w:rPr>
      </w:pPr>
      <w:r w:rsidRPr="00BB5025">
        <w:rPr>
          <w:lang w:val="en-US"/>
        </w:rPr>
        <w:t xml:space="preserve">If the Supplier continues to comply with the above requirements, it remains a qualified Supplier and the </w:t>
      </w:r>
      <w:r w:rsidR="00B642BF" w:rsidRPr="009A0AD0">
        <w:rPr>
          <w:highlight w:val="yellow"/>
          <w:lang w:val="en-US"/>
        </w:rPr>
        <w:t>&lt;</w:t>
      </w:r>
      <w:proofErr w:type="spellStart"/>
      <w:r w:rsidR="00B642BF" w:rsidRPr="009A0AD0">
        <w:rPr>
          <w:highlight w:val="yellow"/>
          <w:lang w:val="en-US"/>
        </w:rPr>
        <w:t>SuppliersList</w:t>
      </w:r>
      <w:proofErr w:type="spellEnd"/>
      <w:r w:rsidR="00B642BF" w:rsidRPr="009A0AD0">
        <w:rPr>
          <w:highlight w:val="yellow"/>
          <w:lang w:val="en-US"/>
        </w:rPr>
        <w:t>&gt;</w:t>
      </w:r>
      <w:r w:rsidR="00B642BF" w:rsidRPr="00B642BF">
        <w:rPr>
          <w:lang w:val="en-US"/>
        </w:rPr>
        <w:t xml:space="preserve"> </w:t>
      </w:r>
      <w:r w:rsidRPr="00BB5025">
        <w:rPr>
          <w:lang w:val="en-US"/>
        </w:rPr>
        <w:t>is updated with the date of requalification.</w:t>
      </w:r>
    </w:p>
    <w:p w14:paraId="7AB4096A" w14:textId="371E447A" w:rsidR="00BB5025" w:rsidRPr="00BB5025" w:rsidRDefault="00BB5025" w:rsidP="00BB5025">
      <w:pPr>
        <w:rPr>
          <w:lang w:val="en-US"/>
        </w:rPr>
      </w:pPr>
      <w:r w:rsidRPr="00BB5025">
        <w:rPr>
          <w:lang w:val="en-US"/>
        </w:rPr>
        <w:t xml:space="preserve">If the requalification assessment was not successful or if quality issues occur before the requalification process, </w:t>
      </w:r>
      <w:r w:rsidR="0029130D" w:rsidRPr="0029130D">
        <w:rPr>
          <w:lang w:val="en-US"/>
        </w:rPr>
        <w:t xml:space="preserve">Quality Organization </w:t>
      </w:r>
      <w:r w:rsidRPr="00BB5025">
        <w:rPr>
          <w:lang w:val="en-US"/>
        </w:rPr>
        <w:t xml:space="preserve">contacts the Supplier to discuss the issues and possible corrective and preventive measures. Depending on the results of the requalification or other Events, </w:t>
      </w:r>
      <w:r w:rsidR="0029130D" w:rsidRPr="0029130D">
        <w:rPr>
          <w:lang w:val="en-US"/>
        </w:rPr>
        <w:t>Quality Organization</w:t>
      </w:r>
      <w:r w:rsidRPr="00BB5025">
        <w:rPr>
          <w:lang w:val="en-US"/>
        </w:rPr>
        <w:t xml:space="preserve"> may increase the Audit frequency for the Supplier or define other subsequent actions or controls.</w:t>
      </w:r>
    </w:p>
    <w:p w14:paraId="67DA12A7" w14:textId="77777777" w:rsidR="00BB5025" w:rsidRPr="00BB5025" w:rsidRDefault="00BB5025" w:rsidP="00BB5025">
      <w:pPr>
        <w:rPr>
          <w:lang w:val="en-US"/>
        </w:rPr>
      </w:pPr>
      <w:r w:rsidRPr="00BB5025">
        <w:rPr>
          <w:lang w:val="en-US"/>
        </w:rPr>
        <w:t>Documentation of the requalification is documented in the Supplier’s file.</w:t>
      </w:r>
    </w:p>
    <w:p w14:paraId="12F49D3E" w14:textId="7BA527EE" w:rsidR="00BB5025" w:rsidRPr="00BB5025" w:rsidRDefault="00BB5025" w:rsidP="00A609ED">
      <w:pPr>
        <w:pStyle w:val="Heading2"/>
      </w:pPr>
      <w:bookmarkStart w:id="65" w:name="_Toc121829776"/>
      <w:r w:rsidRPr="00BB5025">
        <w:t>Disqualification</w:t>
      </w:r>
      <w:bookmarkEnd w:id="65"/>
    </w:p>
    <w:p w14:paraId="51352E00" w14:textId="42D3D323" w:rsidR="00BB5025" w:rsidRPr="00BB5025" w:rsidRDefault="00BB5025" w:rsidP="00BB5025">
      <w:pPr>
        <w:rPr>
          <w:lang w:val="en-US"/>
        </w:rPr>
      </w:pPr>
      <w:r w:rsidRPr="00BB5025">
        <w:rPr>
          <w:lang w:val="en-US"/>
        </w:rPr>
        <w:t xml:space="preserve">If during Audits, requalification, or in ongoing monitoring of shipping or services, severe flaws are found (e.g., repeated complaints and recalls while failing to implement CAPAs </w:t>
      </w:r>
      <w:proofErr w:type="gramStart"/>
      <w:r w:rsidRPr="00BB5025">
        <w:rPr>
          <w:lang w:val="en-US"/>
        </w:rPr>
        <w:t>an other</w:t>
      </w:r>
      <w:proofErr w:type="gramEnd"/>
      <w:r w:rsidRPr="00BB5025">
        <w:rPr>
          <w:lang w:val="en-US"/>
        </w:rPr>
        <w:t xml:space="preserve"> Events) and the Supplier has not taken sufficient measures and regularly failed to deliver a satisfactory performance, </w:t>
      </w:r>
      <w:r w:rsidR="00A76725" w:rsidRPr="00A76725">
        <w:rPr>
          <w:lang w:val="en-US"/>
        </w:rPr>
        <w:t xml:space="preserve">Quality Organization </w:t>
      </w:r>
      <w:r w:rsidRPr="00BB5025">
        <w:rPr>
          <w:lang w:val="en-US"/>
        </w:rPr>
        <w:t>and, the Line Manager may decide to disqualify the Supplier based on quality or business risks.</w:t>
      </w:r>
    </w:p>
    <w:p w14:paraId="00329E87" w14:textId="5C3B4EF5" w:rsidR="00BB5025" w:rsidRPr="00BB5025" w:rsidRDefault="00BB5025" w:rsidP="00BB5025">
      <w:pPr>
        <w:rPr>
          <w:lang w:val="en-US"/>
        </w:rPr>
      </w:pPr>
      <w:r w:rsidRPr="00BB5025">
        <w:rPr>
          <w:lang w:val="en-US"/>
        </w:rPr>
        <w:t xml:space="preserve">Suppose the Line Manager and </w:t>
      </w:r>
      <w:r w:rsidR="00A76725" w:rsidRPr="00A76725">
        <w:rPr>
          <w:lang w:val="en-US"/>
        </w:rPr>
        <w:t xml:space="preserve">Quality Organization </w:t>
      </w:r>
      <w:r w:rsidRPr="00BB5025">
        <w:rPr>
          <w:lang w:val="en-US"/>
        </w:rPr>
        <w:t xml:space="preserve">decide to disqualify a Supplier. In that case, </w:t>
      </w:r>
      <w:r w:rsidR="00A76725" w:rsidRPr="00A76725">
        <w:rPr>
          <w:lang w:val="en-US"/>
        </w:rPr>
        <w:t xml:space="preserve">Quality Organization </w:t>
      </w:r>
      <w:r w:rsidRPr="00BB5025">
        <w:rPr>
          <w:lang w:val="en-US"/>
        </w:rPr>
        <w:t xml:space="preserve">must document the disqualification status in the Supplier’s File (including the justification for disqualification), remove the Supplier from the </w:t>
      </w:r>
      <w:r w:rsidR="00B642BF" w:rsidRPr="009A0AD0">
        <w:rPr>
          <w:highlight w:val="yellow"/>
          <w:lang w:val="en-US"/>
        </w:rPr>
        <w:t>&lt;</w:t>
      </w:r>
      <w:proofErr w:type="spellStart"/>
      <w:r w:rsidR="00B642BF" w:rsidRPr="009A0AD0">
        <w:rPr>
          <w:highlight w:val="yellow"/>
          <w:lang w:val="en-US"/>
        </w:rPr>
        <w:t>SuppliersList</w:t>
      </w:r>
      <w:proofErr w:type="spellEnd"/>
      <w:r w:rsidR="00B642BF" w:rsidRPr="009A0AD0">
        <w:rPr>
          <w:highlight w:val="yellow"/>
          <w:lang w:val="en-US"/>
        </w:rPr>
        <w:t>&gt;</w:t>
      </w:r>
      <w:r w:rsidRPr="00BB5025">
        <w:rPr>
          <w:lang w:val="en-US"/>
        </w:rPr>
        <w:t>, and notify Purchasing to prevent future orders from the Supplier.</w:t>
      </w:r>
    </w:p>
    <w:p w14:paraId="30F8636E" w14:textId="77777777" w:rsidR="00BB5025" w:rsidRPr="00BB5025" w:rsidRDefault="00BB5025" w:rsidP="00BB5025">
      <w:pPr>
        <w:rPr>
          <w:lang w:val="en-US"/>
        </w:rPr>
      </w:pPr>
    </w:p>
    <w:p w14:paraId="440B4A41" w14:textId="57839298" w:rsidR="00BB5025" w:rsidRPr="00BB5025" w:rsidRDefault="00A609ED" w:rsidP="00A609ED">
      <w:pPr>
        <w:pStyle w:val="Heading2"/>
      </w:pPr>
      <w:bookmarkStart w:id="66" w:name="_Toc121829777"/>
      <w:r>
        <w:lastRenderedPageBreak/>
        <w:t>Suppliers review</w:t>
      </w:r>
      <w:bookmarkEnd w:id="66"/>
    </w:p>
    <w:p w14:paraId="452809B8" w14:textId="049CE672" w:rsidR="00BB5025" w:rsidRPr="00BB5025" w:rsidRDefault="00A609ED" w:rsidP="00BB5025">
      <w:pPr>
        <w:rPr>
          <w:lang w:val="en-US"/>
        </w:rPr>
      </w:pPr>
      <w:r w:rsidRPr="00A609ED">
        <w:rPr>
          <w:lang w:val="en-US"/>
        </w:rPr>
        <w:t>Quality Organization</w:t>
      </w:r>
      <w:r w:rsidR="00BB5025" w:rsidRPr="00BB5025">
        <w:rPr>
          <w:lang w:val="en-US"/>
        </w:rPr>
        <w:t xml:space="preserve"> evaluates the Supplier data every year and creates a status update report for Management Review. The report includes, but is not limited to:</w:t>
      </w:r>
    </w:p>
    <w:p w14:paraId="2C09A7B8" w14:textId="35240843" w:rsidR="00BB5025" w:rsidRPr="00A609ED" w:rsidRDefault="00BB5025">
      <w:pPr>
        <w:pStyle w:val="ListParagraph"/>
        <w:numPr>
          <w:ilvl w:val="0"/>
          <w:numId w:val="17"/>
        </w:numPr>
        <w:rPr>
          <w:lang w:val="en-US"/>
        </w:rPr>
      </w:pPr>
      <w:r w:rsidRPr="00A609ED">
        <w:rPr>
          <w:lang w:val="en-US"/>
        </w:rPr>
        <w:t>initial Supplier qualifications,</w:t>
      </w:r>
    </w:p>
    <w:p w14:paraId="097417D6" w14:textId="2354F38C" w:rsidR="00BB5025" w:rsidRPr="00A609ED" w:rsidRDefault="00BB5025">
      <w:pPr>
        <w:pStyle w:val="ListParagraph"/>
        <w:numPr>
          <w:ilvl w:val="0"/>
          <w:numId w:val="17"/>
        </w:numPr>
        <w:rPr>
          <w:lang w:val="en-US"/>
        </w:rPr>
      </w:pPr>
      <w:r w:rsidRPr="00A609ED">
        <w:rPr>
          <w:lang w:val="en-US"/>
        </w:rPr>
        <w:t>re-qualification and</w:t>
      </w:r>
    </w:p>
    <w:p w14:paraId="45C325FD" w14:textId="3DC156AD" w:rsidR="00BB5025" w:rsidRPr="00A609ED" w:rsidRDefault="00BB5025">
      <w:pPr>
        <w:pStyle w:val="ListParagraph"/>
        <w:numPr>
          <w:ilvl w:val="0"/>
          <w:numId w:val="17"/>
        </w:numPr>
        <w:rPr>
          <w:lang w:val="en-US"/>
        </w:rPr>
      </w:pPr>
      <w:r w:rsidRPr="00A609ED">
        <w:rPr>
          <w:lang w:val="en-US"/>
        </w:rPr>
        <w:t>any Supplier Events that may impact the business.</w:t>
      </w:r>
    </w:p>
    <w:p w14:paraId="6A952C0E" w14:textId="27E92AB1" w:rsidR="00BB5025" w:rsidRPr="00BB5025" w:rsidRDefault="00BB5025" w:rsidP="00A609ED">
      <w:pPr>
        <w:pStyle w:val="Heading2"/>
      </w:pPr>
      <w:bookmarkStart w:id="67" w:name="_Toc121829778"/>
      <w:r w:rsidRPr="00BB5025">
        <w:t>Supplier Documentation</w:t>
      </w:r>
      <w:bookmarkEnd w:id="67"/>
    </w:p>
    <w:p w14:paraId="5044BC4E" w14:textId="20B1EDD2" w:rsidR="00BB5025" w:rsidRPr="00BB5025" w:rsidRDefault="00A609ED" w:rsidP="00BB5025">
      <w:pPr>
        <w:rPr>
          <w:lang w:val="en-US"/>
        </w:rPr>
      </w:pPr>
      <w:r w:rsidRPr="00A609ED">
        <w:rPr>
          <w:lang w:val="en-US"/>
        </w:rPr>
        <w:t xml:space="preserve">Quality Organization </w:t>
      </w:r>
      <w:r w:rsidR="00BB5025" w:rsidRPr="00BB5025">
        <w:rPr>
          <w:lang w:val="en-US"/>
        </w:rPr>
        <w:t xml:space="preserve">maintains the </w:t>
      </w:r>
      <w:r w:rsidR="00B642BF" w:rsidRPr="009A0AD0">
        <w:rPr>
          <w:highlight w:val="yellow"/>
          <w:lang w:val="en-US"/>
        </w:rPr>
        <w:t>&lt;</w:t>
      </w:r>
      <w:proofErr w:type="spellStart"/>
      <w:r w:rsidR="00B642BF" w:rsidRPr="009A0AD0">
        <w:rPr>
          <w:highlight w:val="yellow"/>
          <w:lang w:val="en-US"/>
        </w:rPr>
        <w:t>SuppliersList</w:t>
      </w:r>
      <w:proofErr w:type="spellEnd"/>
      <w:r w:rsidR="00B642BF" w:rsidRPr="009A0AD0">
        <w:rPr>
          <w:highlight w:val="yellow"/>
          <w:lang w:val="en-US"/>
        </w:rPr>
        <w:t>&gt;</w:t>
      </w:r>
      <w:r w:rsidR="00BB5025" w:rsidRPr="00BB5025">
        <w:rPr>
          <w:lang w:val="en-US"/>
        </w:rPr>
        <w:t xml:space="preserve">, ensuring Purchasing has access to the documentation to check Supplier status before placing orders. The </w:t>
      </w:r>
      <w:r w:rsidR="00E33BF9" w:rsidRPr="009A0AD0">
        <w:rPr>
          <w:highlight w:val="yellow"/>
          <w:lang w:val="en-US"/>
        </w:rPr>
        <w:t>&lt;</w:t>
      </w:r>
      <w:proofErr w:type="spellStart"/>
      <w:r w:rsidR="00E33BF9" w:rsidRPr="009A0AD0">
        <w:rPr>
          <w:highlight w:val="yellow"/>
          <w:lang w:val="en-US"/>
        </w:rPr>
        <w:t>SuppliersList</w:t>
      </w:r>
      <w:proofErr w:type="spellEnd"/>
      <w:r w:rsidR="00E33BF9" w:rsidRPr="009A0AD0">
        <w:rPr>
          <w:highlight w:val="yellow"/>
          <w:lang w:val="en-US"/>
        </w:rPr>
        <w:t>&gt;</w:t>
      </w:r>
      <w:r w:rsidR="00BB5025" w:rsidRPr="00BB5025">
        <w:rPr>
          <w:lang w:val="en-US"/>
        </w:rPr>
        <w:t xml:space="preserve"> includes, at minimum, the following information:</w:t>
      </w:r>
    </w:p>
    <w:p w14:paraId="77F8EBE7" w14:textId="3DF40A3E" w:rsidR="00BB5025" w:rsidRPr="00A609ED" w:rsidRDefault="00BB5025">
      <w:pPr>
        <w:pStyle w:val="ListParagraph"/>
        <w:numPr>
          <w:ilvl w:val="0"/>
          <w:numId w:val="18"/>
        </w:numPr>
        <w:rPr>
          <w:lang w:val="en-US"/>
        </w:rPr>
      </w:pPr>
      <w:r w:rsidRPr="00A609ED">
        <w:rPr>
          <w:lang w:val="en-US"/>
        </w:rPr>
        <w:t>Name of qualified Suppliers,</w:t>
      </w:r>
    </w:p>
    <w:p w14:paraId="237EE884" w14:textId="02CEE033" w:rsidR="00BB5025" w:rsidRPr="00A609ED" w:rsidRDefault="00BB5025">
      <w:pPr>
        <w:pStyle w:val="ListParagraph"/>
        <w:numPr>
          <w:ilvl w:val="0"/>
          <w:numId w:val="18"/>
        </w:numPr>
        <w:rPr>
          <w:lang w:val="en-US"/>
        </w:rPr>
      </w:pPr>
      <w:r w:rsidRPr="00A609ED">
        <w:rPr>
          <w:lang w:val="en-US"/>
        </w:rPr>
        <w:t>Risk Classification,</w:t>
      </w:r>
    </w:p>
    <w:p w14:paraId="56AAE37F" w14:textId="081ABB59" w:rsidR="00BB5025" w:rsidRPr="00A609ED" w:rsidRDefault="00BB5025">
      <w:pPr>
        <w:pStyle w:val="ListParagraph"/>
        <w:numPr>
          <w:ilvl w:val="0"/>
          <w:numId w:val="18"/>
        </w:numPr>
        <w:rPr>
          <w:lang w:val="en-US"/>
        </w:rPr>
      </w:pPr>
      <w:r w:rsidRPr="00A609ED">
        <w:rPr>
          <w:lang w:val="en-US"/>
        </w:rPr>
        <w:t>Date of qualification, and</w:t>
      </w:r>
    </w:p>
    <w:p w14:paraId="74E66D47" w14:textId="7150345B" w:rsidR="00BB5025" w:rsidRPr="00A609ED" w:rsidRDefault="00BB5025">
      <w:pPr>
        <w:pStyle w:val="ListParagraph"/>
        <w:numPr>
          <w:ilvl w:val="0"/>
          <w:numId w:val="18"/>
        </w:numPr>
        <w:rPr>
          <w:lang w:val="en-US"/>
        </w:rPr>
      </w:pPr>
      <w:r w:rsidRPr="00A609ED">
        <w:rPr>
          <w:lang w:val="en-US"/>
        </w:rPr>
        <w:t>Date of re-qualification (per risk classification).</w:t>
      </w:r>
    </w:p>
    <w:p w14:paraId="46FB3D72" w14:textId="5A94F797" w:rsidR="00BB5025" w:rsidRPr="00BB5025" w:rsidRDefault="00BB5025" w:rsidP="00BB5025">
      <w:pPr>
        <w:rPr>
          <w:lang w:val="en-US"/>
        </w:rPr>
      </w:pPr>
      <w:r w:rsidRPr="00BB5025">
        <w:rPr>
          <w:lang w:val="en-US"/>
        </w:rPr>
        <w:t xml:space="preserve">In addition to the Supplier database, the following Supplier documents are maintained by </w:t>
      </w:r>
      <w:r w:rsidR="00E0796F">
        <w:rPr>
          <w:lang w:val="en-US"/>
        </w:rPr>
        <w:t>&lt;</w:t>
      </w:r>
      <w:proofErr w:type="spellStart"/>
      <w:r w:rsidR="00E0796F">
        <w:rPr>
          <w:lang w:val="en-US"/>
        </w:rPr>
        <w:t>CompanyName</w:t>
      </w:r>
      <w:proofErr w:type="spellEnd"/>
      <w:r w:rsidR="00E0796F">
        <w:rPr>
          <w:lang w:val="en-US"/>
        </w:rPr>
        <w:t>&gt;</w:t>
      </w:r>
      <w:r w:rsidRPr="00BB5025">
        <w:rPr>
          <w:lang w:val="en-US"/>
        </w:rPr>
        <w:t>:</w:t>
      </w:r>
    </w:p>
    <w:tbl>
      <w:tblPr>
        <w:tblW w:w="894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6"/>
        <w:gridCol w:w="3260"/>
      </w:tblGrid>
      <w:tr w:rsidR="00BC16E7" w14:paraId="5706966D" w14:textId="77777777" w:rsidTr="00E172DD">
        <w:trPr>
          <w:trHeight w:val="512"/>
        </w:trPr>
        <w:tc>
          <w:tcPr>
            <w:tcW w:w="5686" w:type="dxa"/>
            <w:shd w:val="clear" w:color="auto" w:fill="B7ADA5"/>
          </w:tcPr>
          <w:p w14:paraId="26132A29" w14:textId="77777777" w:rsidR="00BC16E7" w:rsidRDefault="00BC16E7" w:rsidP="00927C97">
            <w:pPr>
              <w:pStyle w:val="TableParagraph"/>
              <w:spacing w:line="249" w:lineRule="exact"/>
              <w:ind w:left="1151"/>
              <w:rPr>
                <w:b/>
              </w:rPr>
            </w:pPr>
            <w:r>
              <w:rPr>
                <w:b/>
              </w:rPr>
              <w:t>Title</w:t>
            </w:r>
            <w:r>
              <w:rPr>
                <w:b/>
                <w:spacing w:val="-3"/>
              </w:rPr>
              <w:t xml:space="preserve"> </w:t>
            </w:r>
            <w:r>
              <w:rPr>
                <w:b/>
              </w:rPr>
              <w:t>/</w:t>
            </w:r>
            <w:r>
              <w:rPr>
                <w:b/>
                <w:spacing w:val="-2"/>
              </w:rPr>
              <w:t xml:space="preserve"> </w:t>
            </w:r>
            <w:r>
              <w:rPr>
                <w:b/>
              </w:rPr>
              <w:t>Type</w:t>
            </w:r>
            <w:r>
              <w:rPr>
                <w:b/>
                <w:spacing w:val="-3"/>
              </w:rPr>
              <w:t xml:space="preserve"> </w:t>
            </w:r>
            <w:r>
              <w:rPr>
                <w:b/>
              </w:rPr>
              <w:t>of</w:t>
            </w:r>
            <w:r>
              <w:rPr>
                <w:b/>
                <w:spacing w:val="-3"/>
              </w:rPr>
              <w:t xml:space="preserve"> </w:t>
            </w:r>
            <w:r>
              <w:rPr>
                <w:b/>
              </w:rPr>
              <w:t>Document</w:t>
            </w:r>
          </w:p>
        </w:tc>
        <w:tc>
          <w:tcPr>
            <w:tcW w:w="3260" w:type="dxa"/>
            <w:shd w:val="clear" w:color="auto" w:fill="B7ADA5"/>
          </w:tcPr>
          <w:p w14:paraId="48453053" w14:textId="77777777" w:rsidR="00BC16E7" w:rsidRDefault="00BC16E7" w:rsidP="00927C97">
            <w:pPr>
              <w:pStyle w:val="TableParagraph"/>
              <w:spacing w:line="249" w:lineRule="exact"/>
              <w:ind w:left="300"/>
              <w:rPr>
                <w:b/>
              </w:rPr>
            </w:pPr>
            <w:r>
              <w:rPr>
                <w:b/>
              </w:rPr>
              <w:t>Owned</w:t>
            </w:r>
            <w:r>
              <w:rPr>
                <w:b/>
                <w:spacing w:val="-3"/>
              </w:rPr>
              <w:t xml:space="preserve"> </w:t>
            </w:r>
            <w:r>
              <w:rPr>
                <w:b/>
              </w:rPr>
              <w:t>/</w:t>
            </w:r>
            <w:r>
              <w:rPr>
                <w:b/>
                <w:spacing w:val="-2"/>
              </w:rPr>
              <w:t xml:space="preserve"> </w:t>
            </w:r>
            <w:r>
              <w:rPr>
                <w:b/>
              </w:rPr>
              <w:t>Maintained</w:t>
            </w:r>
            <w:r>
              <w:rPr>
                <w:b/>
                <w:spacing w:val="-2"/>
              </w:rPr>
              <w:t xml:space="preserve"> </w:t>
            </w:r>
            <w:r>
              <w:rPr>
                <w:b/>
              </w:rPr>
              <w:t>By</w:t>
            </w:r>
          </w:p>
        </w:tc>
      </w:tr>
      <w:tr w:rsidR="00BC16E7" w14:paraId="261AB8C8" w14:textId="77777777" w:rsidTr="00E172DD">
        <w:trPr>
          <w:trHeight w:val="284"/>
        </w:trPr>
        <w:tc>
          <w:tcPr>
            <w:tcW w:w="5686" w:type="dxa"/>
          </w:tcPr>
          <w:p w14:paraId="32C5C2DE" w14:textId="77777777" w:rsidR="00BC16E7" w:rsidRDefault="00BC16E7" w:rsidP="00F8612A">
            <w:pPr>
              <w:pStyle w:val="TableParagraph"/>
              <w:spacing w:line="264" w:lineRule="exact"/>
              <w:ind w:left="0"/>
            </w:pPr>
            <w:r>
              <w:t>Supplier</w:t>
            </w:r>
            <w:r>
              <w:rPr>
                <w:spacing w:val="-4"/>
              </w:rPr>
              <w:t xml:space="preserve"> </w:t>
            </w:r>
            <w:r>
              <w:t>database</w:t>
            </w:r>
          </w:p>
        </w:tc>
        <w:tc>
          <w:tcPr>
            <w:tcW w:w="3260" w:type="dxa"/>
          </w:tcPr>
          <w:p w14:paraId="67D18E5F" w14:textId="1FF890A8" w:rsidR="00BC16E7" w:rsidRDefault="00BC16E7" w:rsidP="00E172DD">
            <w:pPr>
              <w:pStyle w:val="TableParagraph"/>
              <w:spacing w:line="264" w:lineRule="exact"/>
              <w:ind w:left="0"/>
            </w:pPr>
            <w:r>
              <w:t>Q</w:t>
            </w:r>
            <w:r w:rsidR="00C021BF">
              <w:t>uality Organization</w:t>
            </w:r>
          </w:p>
        </w:tc>
      </w:tr>
      <w:tr w:rsidR="00BC16E7" w14:paraId="0EC8C802" w14:textId="77777777" w:rsidTr="00E172DD">
        <w:trPr>
          <w:trHeight w:val="410"/>
        </w:trPr>
        <w:tc>
          <w:tcPr>
            <w:tcW w:w="5686" w:type="dxa"/>
          </w:tcPr>
          <w:p w14:paraId="6A2F92D1" w14:textId="77777777" w:rsidR="00BC16E7" w:rsidRDefault="00BC16E7" w:rsidP="00F8612A">
            <w:pPr>
              <w:pStyle w:val="TableParagraph"/>
              <w:spacing w:line="270" w:lineRule="atLeast"/>
              <w:ind w:left="0" w:right="95"/>
              <w:jc w:val="both"/>
            </w:pPr>
            <w:r>
              <w:t>Supplier</w:t>
            </w:r>
            <w:r>
              <w:rPr>
                <w:spacing w:val="1"/>
              </w:rPr>
              <w:t xml:space="preserve"> </w:t>
            </w:r>
            <w:r>
              <w:t>Self-Assessment</w:t>
            </w:r>
            <w:r>
              <w:rPr>
                <w:spacing w:val="1"/>
              </w:rPr>
              <w:t xml:space="preserve"> </w:t>
            </w:r>
            <w:r>
              <w:t>and</w:t>
            </w:r>
            <w:r>
              <w:rPr>
                <w:spacing w:val="1"/>
              </w:rPr>
              <w:t xml:space="preserve"> </w:t>
            </w:r>
            <w:r>
              <w:t>Associated</w:t>
            </w:r>
            <w:r>
              <w:rPr>
                <w:spacing w:val="1"/>
              </w:rPr>
              <w:t xml:space="preserve"> </w:t>
            </w:r>
            <w:r>
              <w:t>qualification</w:t>
            </w:r>
            <w:r>
              <w:rPr>
                <w:spacing w:val="1"/>
              </w:rPr>
              <w:t xml:space="preserve"> </w:t>
            </w:r>
            <w:r>
              <w:t>documents</w:t>
            </w:r>
            <w:r>
              <w:rPr>
                <w:spacing w:val="1"/>
              </w:rPr>
              <w:t xml:space="preserve"> </w:t>
            </w:r>
            <w:r>
              <w:t>(e.g.,</w:t>
            </w:r>
            <w:r>
              <w:rPr>
                <w:spacing w:val="1"/>
              </w:rPr>
              <w:t xml:space="preserve"> </w:t>
            </w:r>
            <w:r>
              <w:t>copies</w:t>
            </w:r>
            <w:r>
              <w:rPr>
                <w:spacing w:val="1"/>
              </w:rPr>
              <w:t xml:space="preserve"> </w:t>
            </w:r>
            <w:r>
              <w:t>of</w:t>
            </w:r>
            <w:r>
              <w:rPr>
                <w:spacing w:val="1"/>
              </w:rPr>
              <w:t xml:space="preserve"> </w:t>
            </w:r>
            <w:r>
              <w:t>certifications)</w:t>
            </w:r>
          </w:p>
        </w:tc>
        <w:tc>
          <w:tcPr>
            <w:tcW w:w="3260" w:type="dxa"/>
          </w:tcPr>
          <w:p w14:paraId="3E2044AD" w14:textId="1A042053" w:rsidR="00BC16E7" w:rsidRDefault="00C021BF" w:rsidP="00E172DD">
            <w:pPr>
              <w:pStyle w:val="TableParagraph"/>
              <w:ind w:left="0"/>
            </w:pPr>
            <w:r>
              <w:t>Quality Organization</w:t>
            </w:r>
          </w:p>
        </w:tc>
      </w:tr>
      <w:tr w:rsidR="00BC16E7" w14:paraId="349CE733" w14:textId="77777777" w:rsidTr="00E172DD">
        <w:trPr>
          <w:trHeight w:val="264"/>
        </w:trPr>
        <w:tc>
          <w:tcPr>
            <w:tcW w:w="5686" w:type="dxa"/>
          </w:tcPr>
          <w:p w14:paraId="47ADC0C7" w14:textId="77777777" w:rsidR="00BC16E7" w:rsidRDefault="00BC16E7" w:rsidP="00F8612A">
            <w:pPr>
              <w:pStyle w:val="TableParagraph"/>
              <w:spacing w:line="244" w:lineRule="exact"/>
              <w:ind w:left="0"/>
            </w:pPr>
            <w:r>
              <w:t>Technical</w:t>
            </w:r>
            <w:r>
              <w:rPr>
                <w:spacing w:val="-3"/>
              </w:rPr>
              <w:t xml:space="preserve"> </w:t>
            </w:r>
            <w:r>
              <w:t>Visit</w:t>
            </w:r>
            <w:r>
              <w:rPr>
                <w:spacing w:val="-2"/>
              </w:rPr>
              <w:t xml:space="preserve"> </w:t>
            </w:r>
            <w:r>
              <w:t>Results</w:t>
            </w:r>
          </w:p>
        </w:tc>
        <w:tc>
          <w:tcPr>
            <w:tcW w:w="3260" w:type="dxa"/>
          </w:tcPr>
          <w:p w14:paraId="6FC97A24" w14:textId="0897BAAE" w:rsidR="00BC16E7" w:rsidRDefault="00C021BF" w:rsidP="00E172DD">
            <w:pPr>
              <w:pStyle w:val="TableParagraph"/>
              <w:spacing w:line="244" w:lineRule="exact"/>
              <w:ind w:left="0"/>
            </w:pPr>
            <w:r>
              <w:t>Quality Organization</w:t>
            </w:r>
          </w:p>
        </w:tc>
      </w:tr>
      <w:tr w:rsidR="00BC16E7" w14:paraId="72CD82E5" w14:textId="77777777" w:rsidTr="00E172DD">
        <w:trPr>
          <w:trHeight w:val="268"/>
        </w:trPr>
        <w:tc>
          <w:tcPr>
            <w:tcW w:w="5686" w:type="dxa"/>
          </w:tcPr>
          <w:p w14:paraId="025E5E0E" w14:textId="77777777" w:rsidR="00BC16E7" w:rsidRDefault="00BC16E7" w:rsidP="00F8612A">
            <w:pPr>
              <w:pStyle w:val="TableParagraph"/>
              <w:spacing w:line="249" w:lineRule="exact"/>
              <w:ind w:left="0"/>
            </w:pPr>
            <w:r>
              <w:t>Audit</w:t>
            </w:r>
            <w:r>
              <w:rPr>
                <w:spacing w:val="-3"/>
              </w:rPr>
              <w:t xml:space="preserve"> </w:t>
            </w:r>
            <w:r>
              <w:t>Results</w:t>
            </w:r>
          </w:p>
        </w:tc>
        <w:tc>
          <w:tcPr>
            <w:tcW w:w="3260" w:type="dxa"/>
          </w:tcPr>
          <w:p w14:paraId="794B0058" w14:textId="42D4EC74" w:rsidR="00BC16E7" w:rsidRDefault="00C021BF" w:rsidP="00E172DD">
            <w:pPr>
              <w:pStyle w:val="TableParagraph"/>
              <w:spacing w:line="249" w:lineRule="exact"/>
              <w:ind w:left="0"/>
            </w:pPr>
            <w:r>
              <w:t>Quality Organization</w:t>
            </w:r>
          </w:p>
        </w:tc>
      </w:tr>
      <w:tr w:rsidR="00BC16E7" w:rsidRPr="00B86C70" w14:paraId="1E76F262" w14:textId="77777777" w:rsidTr="00E172DD">
        <w:trPr>
          <w:trHeight w:val="537"/>
        </w:trPr>
        <w:tc>
          <w:tcPr>
            <w:tcW w:w="5686" w:type="dxa"/>
          </w:tcPr>
          <w:p w14:paraId="512375E3" w14:textId="1C9EE0AF" w:rsidR="00BC16E7" w:rsidRPr="00E172DD" w:rsidRDefault="00BC16E7" w:rsidP="00F8612A">
            <w:pPr>
              <w:rPr>
                <w:lang w:val="en-US"/>
              </w:rPr>
            </w:pPr>
            <w:r w:rsidRPr="00E172DD">
              <w:rPr>
                <w:lang w:val="en-US"/>
              </w:rPr>
              <w:t>Risk</w:t>
            </w:r>
            <w:r w:rsidR="00E172DD" w:rsidRPr="00E172DD">
              <w:rPr>
                <w:lang w:val="en-US"/>
              </w:rPr>
              <w:t xml:space="preserve"> </w:t>
            </w:r>
            <w:r w:rsidRPr="00E172DD">
              <w:rPr>
                <w:lang w:val="en-US"/>
              </w:rPr>
              <w:t>Assessment</w:t>
            </w:r>
            <w:r w:rsidR="00E172DD">
              <w:rPr>
                <w:lang w:val="en-US"/>
              </w:rPr>
              <w:t xml:space="preserve"> </w:t>
            </w:r>
            <w:r w:rsidRPr="00E172DD">
              <w:rPr>
                <w:lang w:val="en-US"/>
              </w:rPr>
              <w:t>Results</w:t>
            </w:r>
            <w:r w:rsidR="00E172DD">
              <w:rPr>
                <w:lang w:val="en-US"/>
              </w:rPr>
              <w:t xml:space="preserve"> </w:t>
            </w:r>
            <w:r w:rsidRPr="00E172DD">
              <w:rPr>
                <w:lang w:val="en-US"/>
              </w:rPr>
              <w:t>(including</w:t>
            </w:r>
            <w:r w:rsidR="00E172DD">
              <w:rPr>
                <w:lang w:val="en-US"/>
              </w:rPr>
              <w:t xml:space="preserve"> </w:t>
            </w:r>
            <w:r w:rsidRPr="00E172DD">
              <w:rPr>
                <w:lang w:val="en-US"/>
              </w:rPr>
              <w:t>Risk Classification)</w:t>
            </w:r>
          </w:p>
        </w:tc>
        <w:tc>
          <w:tcPr>
            <w:tcW w:w="3260" w:type="dxa"/>
          </w:tcPr>
          <w:p w14:paraId="07A542E7" w14:textId="77777777" w:rsidR="00B242C7" w:rsidRDefault="00C021BF" w:rsidP="00E172DD">
            <w:pPr>
              <w:pStyle w:val="TableParagraph"/>
              <w:ind w:left="0"/>
            </w:pPr>
            <w:r>
              <w:t>Quality Organization</w:t>
            </w:r>
          </w:p>
          <w:p w14:paraId="6AF172D7" w14:textId="77777777" w:rsidR="00B242C7" w:rsidRDefault="00F96EBD" w:rsidP="00E172DD">
            <w:pPr>
              <w:pStyle w:val="TableParagraph"/>
              <w:ind w:left="0"/>
            </w:pPr>
            <w:r w:rsidRPr="00F96EBD">
              <w:t>Purchasin</w:t>
            </w:r>
            <w:r>
              <w:t xml:space="preserve">g </w:t>
            </w:r>
            <w:r w:rsidRPr="00F96EBD">
              <w:t>Manager</w:t>
            </w:r>
          </w:p>
          <w:p w14:paraId="586E787B" w14:textId="612887DF" w:rsidR="00BC16E7" w:rsidRDefault="00F96EBD" w:rsidP="00E172DD">
            <w:pPr>
              <w:pStyle w:val="TableParagraph"/>
              <w:ind w:left="0"/>
            </w:pPr>
            <w:r>
              <w:t>Line Manager</w:t>
            </w:r>
          </w:p>
        </w:tc>
      </w:tr>
      <w:tr w:rsidR="00F96EBD" w:rsidRPr="00B86C70" w14:paraId="65EF8D7F" w14:textId="77777777" w:rsidTr="00E172DD">
        <w:trPr>
          <w:trHeight w:val="320"/>
        </w:trPr>
        <w:tc>
          <w:tcPr>
            <w:tcW w:w="5686" w:type="dxa"/>
          </w:tcPr>
          <w:p w14:paraId="543D4C41" w14:textId="77777777" w:rsidR="00F96EBD" w:rsidRDefault="00F96EBD" w:rsidP="00F8612A">
            <w:pPr>
              <w:pStyle w:val="TableParagraph"/>
              <w:spacing w:line="266" w:lineRule="exact"/>
              <w:ind w:left="0"/>
            </w:pPr>
            <w:r>
              <w:t>Master</w:t>
            </w:r>
            <w:r>
              <w:rPr>
                <w:spacing w:val="-2"/>
              </w:rPr>
              <w:t xml:space="preserve"> </w:t>
            </w:r>
            <w:r>
              <w:t>Purchase</w:t>
            </w:r>
            <w:r>
              <w:rPr>
                <w:spacing w:val="-1"/>
              </w:rPr>
              <w:t xml:space="preserve"> </w:t>
            </w:r>
            <w:r>
              <w:t>Agreement</w:t>
            </w:r>
          </w:p>
        </w:tc>
        <w:tc>
          <w:tcPr>
            <w:tcW w:w="3260" w:type="dxa"/>
          </w:tcPr>
          <w:p w14:paraId="53FA06F7" w14:textId="1FF82594" w:rsidR="00F96EBD" w:rsidRPr="00F96EBD" w:rsidRDefault="00F96EBD" w:rsidP="00E172DD">
            <w:pPr>
              <w:rPr>
                <w:lang w:val="en-US"/>
              </w:rPr>
            </w:pPr>
            <w:r w:rsidRPr="00F96EBD">
              <w:rPr>
                <w:lang w:val="en-US"/>
              </w:rPr>
              <w:t>Purchasing Manager and Line Manager</w:t>
            </w:r>
          </w:p>
        </w:tc>
      </w:tr>
      <w:tr w:rsidR="00F96EBD" w:rsidRPr="00B86C70" w14:paraId="17DA50EE" w14:textId="77777777" w:rsidTr="00E172DD">
        <w:trPr>
          <w:trHeight w:val="64"/>
        </w:trPr>
        <w:tc>
          <w:tcPr>
            <w:tcW w:w="5686" w:type="dxa"/>
          </w:tcPr>
          <w:p w14:paraId="32143DE5" w14:textId="77777777" w:rsidR="00F96EBD" w:rsidRDefault="00F96EBD" w:rsidP="00F8612A">
            <w:pPr>
              <w:pStyle w:val="TableParagraph"/>
              <w:ind w:left="0"/>
            </w:pPr>
            <w:r>
              <w:t>Non-Disclosure</w:t>
            </w:r>
            <w:r>
              <w:rPr>
                <w:spacing w:val="-5"/>
              </w:rPr>
              <w:t xml:space="preserve"> </w:t>
            </w:r>
            <w:r>
              <w:t>Agreement</w:t>
            </w:r>
            <w:r>
              <w:rPr>
                <w:spacing w:val="-4"/>
              </w:rPr>
              <w:t xml:space="preserve"> </w:t>
            </w:r>
            <w:r>
              <w:t>(NDA)</w:t>
            </w:r>
          </w:p>
        </w:tc>
        <w:tc>
          <w:tcPr>
            <w:tcW w:w="3260" w:type="dxa"/>
          </w:tcPr>
          <w:p w14:paraId="7A9D10F8" w14:textId="01881F97" w:rsidR="00F96EBD" w:rsidRPr="00F96EBD" w:rsidRDefault="00F96EBD" w:rsidP="00E172DD">
            <w:pPr>
              <w:rPr>
                <w:lang w:val="en-US"/>
              </w:rPr>
            </w:pPr>
            <w:r w:rsidRPr="00F96EBD">
              <w:rPr>
                <w:lang w:val="en-US"/>
              </w:rPr>
              <w:t>Purchasing Manager and Line Manager</w:t>
            </w:r>
          </w:p>
        </w:tc>
      </w:tr>
      <w:tr w:rsidR="00BC16E7" w14:paraId="70394DDB" w14:textId="77777777" w:rsidTr="00E172DD">
        <w:trPr>
          <w:trHeight w:val="265"/>
        </w:trPr>
        <w:tc>
          <w:tcPr>
            <w:tcW w:w="5686" w:type="dxa"/>
          </w:tcPr>
          <w:p w14:paraId="2D5F7295" w14:textId="77777777" w:rsidR="00BC16E7" w:rsidRDefault="00BC16E7" w:rsidP="00F8612A">
            <w:pPr>
              <w:pStyle w:val="TableParagraph"/>
              <w:spacing w:line="246" w:lineRule="exact"/>
              <w:ind w:left="0"/>
            </w:pPr>
            <w:r>
              <w:t>Quality</w:t>
            </w:r>
            <w:r>
              <w:rPr>
                <w:spacing w:val="-3"/>
              </w:rPr>
              <w:t xml:space="preserve"> </w:t>
            </w:r>
            <w:r>
              <w:t>Assurance</w:t>
            </w:r>
            <w:r>
              <w:rPr>
                <w:spacing w:val="-2"/>
              </w:rPr>
              <w:t xml:space="preserve"> </w:t>
            </w:r>
            <w:r>
              <w:t>Agreement</w:t>
            </w:r>
            <w:r>
              <w:rPr>
                <w:spacing w:val="-3"/>
              </w:rPr>
              <w:t xml:space="preserve"> </w:t>
            </w:r>
            <w:r>
              <w:t>(QAA)</w:t>
            </w:r>
          </w:p>
        </w:tc>
        <w:tc>
          <w:tcPr>
            <w:tcW w:w="3260" w:type="dxa"/>
          </w:tcPr>
          <w:p w14:paraId="41BB99D7" w14:textId="75595C0D" w:rsidR="00BC16E7" w:rsidRDefault="00B242C7" w:rsidP="00E172DD">
            <w:pPr>
              <w:pStyle w:val="TableParagraph"/>
              <w:spacing w:line="246" w:lineRule="exact"/>
              <w:ind w:left="0"/>
            </w:pPr>
            <w:r>
              <w:t>Quality Organization</w:t>
            </w:r>
          </w:p>
        </w:tc>
      </w:tr>
      <w:tr w:rsidR="00BC16E7" w14:paraId="09C38D38" w14:textId="77777777" w:rsidTr="00E172DD">
        <w:trPr>
          <w:trHeight w:val="268"/>
        </w:trPr>
        <w:tc>
          <w:tcPr>
            <w:tcW w:w="5686" w:type="dxa"/>
          </w:tcPr>
          <w:p w14:paraId="616CC883" w14:textId="77777777" w:rsidR="00BC16E7" w:rsidRDefault="00BC16E7" w:rsidP="00F8612A">
            <w:pPr>
              <w:pStyle w:val="TableParagraph"/>
              <w:spacing w:line="249" w:lineRule="exact"/>
              <w:ind w:left="0"/>
            </w:pPr>
            <w:r>
              <w:t>Purchase</w:t>
            </w:r>
            <w:r>
              <w:rPr>
                <w:spacing w:val="-3"/>
              </w:rPr>
              <w:t xml:space="preserve"> </w:t>
            </w:r>
            <w:r>
              <w:t>Orders</w:t>
            </w:r>
          </w:p>
        </w:tc>
        <w:tc>
          <w:tcPr>
            <w:tcW w:w="3260" w:type="dxa"/>
          </w:tcPr>
          <w:p w14:paraId="25553078" w14:textId="77777777" w:rsidR="00BC16E7" w:rsidRDefault="00BC16E7" w:rsidP="00E172DD">
            <w:pPr>
              <w:pStyle w:val="TableParagraph"/>
              <w:spacing w:line="249" w:lineRule="exact"/>
              <w:ind w:left="0"/>
            </w:pPr>
            <w:r>
              <w:t>Purchasing</w:t>
            </w:r>
          </w:p>
        </w:tc>
      </w:tr>
      <w:tr w:rsidR="00BC16E7" w14:paraId="362D78DD" w14:textId="77777777" w:rsidTr="00E172DD">
        <w:trPr>
          <w:trHeight w:val="268"/>
        </w:trPr>
        <w:tc>
          <w:tcPr>
            <w:tcW w:w="5686" w:type="dxa"/>
          </w:tcPr>
          <w:p w14:paraId="2E0D6008" w14:textId="77777777" w:rsidR="00BC16E7" w:rsidRDefault="00BC16E7" w:rsidP="00F8612A">
            <w:pPr>
              <w:pStyle w:val="TableParagraph"/>
              <w:spacing w:line="249" w:lineRule="exact"/>
              <w:ind w:left="0"/>
            </w:pPr>
            <w:r>
              <w:t>Requalification</w:t>
            </w:r>
            <w:r>
              <w:rPr>
                <w:spacing w:val="-2"/>
              </w:rPr>
              <w:t xml:space="preserve"> </w:t>
            </w:r>
            <w:r>
              <w:t>Results</w:t>
            </w:r>
          </w:p>
        </w:tc>
        <w:tc>
          <w:tcPr>
            <w:tcW w:w="3260" w:type="dxa"/>
          </w:tcPr>
          <w:p w14:paraId="5229DFB5" w14:textId="646680E2" w:rsidR="00BC16E7" w:rsidRDefault="00B242C7" w:rsidP="00E172DD">
            <w:pPr>
              <w:pStyle w:val="TableParagraph"/>
              <w:spacing w:line="249" w:lineRule="exact"/>
              <w:ind w:left="0"/>
            </w:pPr>
            <w:r>
              <w:t>Quality Organization</w:t>
            </w:r>
          </w:p>
        </w:tc>
      </w:tr>
      <w:tr w:rsidR="00BC16E7" w14:paraId="4D66BC06" w14:textId="77777777" w:rsidTr="00E172DD">
        <w:trPr>
          <w:trHeight w:val="268"/>
        </w:trPr>
        <w:tc>
          <w:tcPr>
            <w:tcW w:w="5686" w:type="dxa"/>
          </w:tcPr>
          <w:p w14:paraId="0982900E" w14:textId="77777777" w:rsidR="00BC16E7" w:rsidRDefault="00BC16E7" w:rsidP="00F8612A">
            <w:pPr>
              <w:pStyle w:val="TableParagraph"/>
              <w:spacing w:line="249" w:lineRule="exact"/>
              <w:ind w:left="0"/>
            </w:pPr>
            <w:r>
              <w:t>Disqualification</w:t>
            </w:r>
            <w:r>
              <w:rPr>
                <w:spacing w:val="-5"/>
              </w:rPr>
              <w:t xml:space="preserve"> </w:t>
            </w:r>
            <w:r>
              <w:t>Results</w:t>
            </w:r>
          </w:p>
        </w:tc>
        <w:tc>
          <w:tcPr>
            <w:tcW w:w="3260" w:type="dxa"/>
          </w:tcPr>
          <w:p w14:paraId="70DD0D6C" w14:textId="7002626B" w:rsidR="00BC16E7" w:rsidRDefault="00B242C7" w:rsidP="00E172DD">
            <w:pPr>
              <w:pStyle w:val="TableParagraph"/>
              <w:spacing w:line="249" w:lineRule="exact"/>
              <w:ind w:left="0"/>
            </w:pPr>
            <w:r>
              <w:t>Quality Organization</w:t>
            </w:r>
          </w:p>
        </w:tc>
      </w:tr>
      <w:tr w:rsidR="00BC16E7" w14:paraId="5462430D" w14:textId="77777777" w:rsidTr="002E6ED3">
        <w:trPr>
          <w:trHeight w:val="284"/>
        </w:trPr>
        <w:tc>
          <w:tcPr>
            <w:tcW w:w="5686" w:type="dxa"/>
          </w:tcPr>
          <w:p w14:paraId="79480187" w14:textId="77777777" w:rsidR="00BC16E7" w:rsidRDefault="00BC16E7" w:rsidP="00F8612A">
            <w:pPr>
              <w:pStyle w:val="TableParagraph"/>
              <w:spacing w:line="270" w:lineRule="atLeast"/>
              <w:ind w:left="0" w:right="96"/>
              <w:jc w:val="both"/>
            </w:pPr>
            <w:r>
              <w:t>Supplier-related</w:t>
            </w:r>
            <w:r>
              <w:rPr>
                <w:spacing w:val="1"/>
              </w:rPr>
              <w:t xml:space="preserve"> </w:t>
            </w:r>
            <w:r>
              <w:t>Events</w:t>
            </w:r>
            <w:r>
              <w:rPr>
                <w:spacing w:val="1"/>
              </w:rPr>
              <w:t xml:space="preserve"> </w:t>
            </w:r>
            <w:r>
              <w:t>(Deviations,</w:t>
            </w:r>
            <w:r>
              <w:rPr>
                <w:spacing w:val="1"/>
              </w:rPr>
              <w:t xml:space="preserve"> </w:t>
            </w:r>
            <w:r>
              <w:t>OOS,</w:t>
            </w:r>
            <w:r>
              <w:rPr>
                <w:spacing w:val="1"/>
              </w:rPr>
              <w:t xml:space="preserve"> </w:t>
            </w:r>
            <w:r>
              <w:t>complaints,</w:t>
            </w:r>
            <w:r>
              <w:rPr>
                <w:spacing w:val="1"/>
              </w:rPr>
              <w:t xml:space="preserve"> </w:t>
            </w:r>
            <w:r>
              <w:t>non-conformances,</w:t>
            </w:r>
            <w:r>
              <w:rPr>
                <w:spacing w:val="1"/>
              </w:rPr>
              <w:t xml:space="preserve"> </w:t>
            </w:r>
            <w:r>
              <w:t>CAPAs,</w:t>
            </w:r>
            <w:r>
              <w:rPr>
                <w:spacing w:val="1"/>
              </w:rPr>
              <w:t xml:space="preserve"> </w:t>
            </w:r>
            <w:r>
              <w:t>exceptions,</w:t>
            </w:r>
            <w:r>
              <w:rPr>
                <w:spacing w:val="-2"/>
              </w:rPr>
              <w:t xml:space="preserve"> </w:t>
            </w:r>
            <w:r>
              <w:t>etc.)</w:t>
            </w:r>
          </w:p>
        </w:tc>
        <w:tc>
          <w:tcPr>
            <w:tcW w:w="3260" w:type="dxa"/>
          </w:tcPr>
          <w:p w14:paraId="5A6F7F98" w14:textId="15534B47" w:rsidR="00BC16E7" w:rsidRDefault="00B242C7" w:rsidP="00E172DD">
            <w:pPr>
              <w:pStyle w:val="TableParagraph"/>
              <w:ind w:left="0"/>
            </w:pPr>
            <w:r>
              <w:t>Quality Organization</w:t>
            </w:r>
          </w:p>
        </w:tc>
      </w:tr>
    </w:tbl>
    <w:p w14:paraId="2F71139C" w14:textId="77777777" w:rsidR="00BB5025" w:rsidRPr="00BB5025" w:rsidRDefault="00BB5025" w:rsidP="00BB5025">
      <w:pPr>
        <w:rPr>
          <w:lang w:val="en-US"/>
        </w:rPr>
      </w:pPr>
    </w:p>
    <w:p w14:paraId="78A88DAA" w14:textId="77777777" w:rsidR="00BB5025" w:rsidRPr="00BB5025" w:rsidRDefault="00BB5025" w:rsidP="00BB5025">
      <w:pPr>
        <w:rPr>
          <w:lang w:val="en-US"/>
        </w:rPr>
      </w:pPr>
    </w:p>
    <w:p w14:paraId="754FAF96" w14:textId="77777777" w:rsidR="00BB5025" w:rsidRDefault="00BB5025" w:rsidP="00BB5025">
      <w:pPr>
        <w:rPr>
          <w:lang w:val="en-US"/>
        </w:rPr>
      </w:pPr>
    </w:p>
    <w:p w14:paraId="54B6AE71" w14:textId="77777777" w:rsidR="003D4E6F" w:rsidRPr="00BB5025" w:rsidRDefault="003D4E6F" w:rsidP="00BB5025">
      <w:pPr>
        <w:rPr>
          <w:lang w:val="en-US"/>
        </w:rPr>
      </w:pPr>
    </w:p>
    <w:p w14:paraId="3E92761B" w14:textId="175665BC" w:rsidR="00BB5025" w:rsidRPr="00BB5025" w:rsidRDefault="00651EFE" w:rsidP="00BB5025">
      <w:pPr>
        <w:rPr>
          <w:lang w:val="en-US"/>
        </w:rPr>
      </w:pPr>
      <w:r>
        <w:rPr>
          <w:lang w:val="en-US"/>
        </w:rPr>
        <w:t>C</w:t>
      </w:r>
      <w:r w:rsidR="00BB5025" w:rsidRPr="00BB5025">
        <w:rPr>
          <w:lang w:val="en-US"/>
        </w:rPr>
        <w:t>ontracts and applications necessary for the Supplier Qualification are registered as follows:</w:t>
      </w:r>
    </w:p>
    <w:p w14:paraId="13C9B7F6" w14:textId="0046933F" w:rsidR="00BB5025" w:rsidRDefault="00BB5025">
      <w:pPr>
        <w:pStyle w:val="ListParagraph"/>
        <w:numPr>
          <w:ilvl w:val="0"/>
          <w:numId w:val="19"/>
        </w:numPr>
        <w:rPr>
          <w:lang w:val="en-US"/>
        </w:rPr>
      </w:pPr>
      <w:r w:rsidRPr="00895707">
        <w:rPr>
          <w:lang w:val="en-US"/>
        </w:rPr>
        <w:t>NDA-YYYY-No.: NDA, dash</w:t>
      </w:r>
      <w:proofErr w:type="gramStart"/>
      <w:r w:rsidRPr="00895707">
        <w:rPr>
          <w:lang w:val="en-US"/>
        </w:rPr>
        <w:t>, ,</w:t>
      </w:r>
      <w:proofErr w:type="gramEnd"/>
      <w:r w:rsidRPr="00895707">
        <w:rPr>
          <w:lang w:val="en-US"/>
        </w:rPr>
        <w:t xml:space="preserve"> the year (YYYY), dash, and a serial number in the format 000, e.g., NDA-2022-001 for the first non-disclosure agreement (NDA) registered.</w:t>
      </w:r>
    </w:p>
    <w:p w14:paraId="01BA1492" w14:textId="68D63675" w:rsidR="00B02E45" w:rsidRPr="00B02E45" w:rsidRDefault="00B02E45">
      <w:pPr>
        <w:pStyle w:val="ListParagraph"/>
        <w:numPr>
          <w:ilvl w:val="0"/>
          <w:numId w:val="19"/>
        </w:numPr>
        <w:rPr>
          <w:lang w:val="en-US"/>
        </w:rPr>
      </w:pPr>
      <w:r>
        <w:rPr>
          <w:lang w:val="en-US"/>
        </w:rPr>
        <w:t>MPA</w:t>
      </w:r>
      <w:r w:rsidRPr="00895707">
        <w:rPr>
          <w:lang w:val="en-US"/>
        </w:rPr>
        <w:t xml:space="preserve">-YYYY-No.: </w:t>
      </w:r>
      <w:r>
        <w:rPr>
          <w:lang w:val="en-US"/>
        </w:rPr>
        <w:t>MPA</w:t>
      </w:r>
      <w:r w:rsidRPr="00895707">
        <w:rPr>
          <w:lang w:val="en-US"/>
        </w:rPr>
        <w:t>, dash</w:t>
      </w:r>
      <w:proofErr w:type="gramStart"/>
      <w:r w:rsidRPr="00895707">
        <w:rPr>
          <w:lang w:val="en-US"/>
        </w:rPr>
        <w:t>, ,</w:t>
      </w:r>
      <w:proofErr w:type="gramEnd"/>
      <w:r w:rsidRPr="00895707">
        <w:rPr>
          <w:lang w:val="en-US"/>
        </w:rPr>
        <w:t xml:space="preserve"> the year (YYYY), dash, and a serial number in the format 000, e.g., </w:t>
      </w:r>
      <w:r>
        <w:rPr>
          <w:lang w:val="en-US"/>
        </w:rPr>
        <w:t>MPA</w:t>
      </w:r>
      <w:r w:rsidRPr="00895707">
        <w:rPr>
          <w:lang w:val="en-US"/>
        </w:rPr>
        <w:t xml:space="preserve">-2022-001 for the first </w:t>
      </w:r>
      <w:r>
        <w:rPr>
          <w:lang w:val="en-US"/>
        </w:rPr>
        <w:t>Master Purchase Agreement</w:t>
      </w:r>
      <w:r w:rsidRPr="00895707">
        <w:rPr>
          <w:lang w:val="en-US"/>
        </w:rPr>
        <w:t xml:space="preserve"> registered.</w:t>
      </w:r>
    </w:p>
    <w:p w14:paraId="70DABF05" w14:textId="372CA5F7" w:rsidR="00BB5025" w:rsidRPr="00895707" w:rsidRDefault="00BB5025">
      <w:pPr>
        <w:pStyle w:val="ListParagraph"/>
        <w:numPr>
          <w:ilvl w:val="0"/>
          <w:numId w:val="19"/>
        </w:numPr>
        <w:rPr>
          <w:lang w:val="en-US"/>
        </w:rPr>
      </w:pPr>
      <w:r w:rsidRPr="00895707">
        <w:rPr>
          <w:lang w:val="en-US"/>
        </w:rPr>
        <w:t xml:space="preserve">QA-YYYY-No.: QA, dash, the year (YYYY), dash, and a serial number in the format 000, e.g., QA-2022-001 for the first </w:t>
      </w:r>
      <w:r w:rsidR="00895707" w:rsidRPr="00895707">
        <w:rPr>
          <w:highlight w:val="yellow"/>
          <w:lang w:val="en-US"/>
        </w:rPr>
        <w:t>&lt;</w:t>
      </w:r>
      <w:proofErr w:type="spellStart"/>
      <w:r w:rsidR="00895707" w:rsidRPr="00895707">
        <w:rPr>
          <w:highlight w:val="yellow"/>
          <w:lang w:val="en-US"/>
        </w:rPr>
        <w:t>SupplierQAA</w:t>
      </w:r>
      <w:proofErr w:type="spellEnd"/>
      <w:r w:rsidR="00895707" w:rsidRPr="00895707">
        <w:rPr>
          <w:highlight w:val="yellow"/>
          <w:lang w:val="en-US"/>
        </w:rPr>
        <w:t>&gt;</w:t>
      </w:r>
      <w:r w:rsidRPr="00895707">
        <w:rPr>
          <w:lang w:val="en-US"/>
        </w:rPr>
        <w:t xml:space="preserve"> in 2022).</w:t>
      </w:r>
    </w:p>
    <w:p w14:paraId="04AD1919" w14:textId="6B9565A4" w:rsidR="000348BF" w:rsidRDefault="00A373CD" w:rsidP="000562CB">
      <w:pPr>
        <w:pStyle w:val="Heading1"/>
      </w:pPr>
      <w:bookmarkStart w:id="68" w:name="_Ref63759007"/>
      <w:bookmarkStart w:id="69" w:name="_Toc88560009"/>
      <w:bookmarkStart w:id="70" w:name="_Toc121829779"/>
      <w:r w:rsidRPr="00E21E62">
        <w:t>Applicable</w:t>
      </w:r>
      <w:r w:rsidR="000348BF" w:rsidRPr="00E21E62">
        <w:t xml:space="preserve"> documents</w:t>
      </w:r>
      <w:bookmarkEnd w:id="68"/>
      <w:bookmarkEnd w:id="69"/>
      <w:bookmarkEnd w:id="70"/>
    </w:p>
    <w:p w14:paraId="673764BA" w14:textId="77777777" w:rsidR="00D37F84" w:rsidRPr="00927C97" w:rsidRDefault="00D37F84" w:rsidP="005033A8">
      <w:pPr>
        <w:pStyle w:val="BodyText"/>
        <w:spacing w:before="120"/>
        <w:rPr>
          <w:highlight w:val="yellow"/>
        </w:rPr>
      </w:pPr>
      <w:r w:rsidRPr="000D309A">
        <w:rPr>
          <w:highlight w:val="yellow"/>
        </w:rPr>
        <w:t>&lt;</w:t>
      </w:r>
      <w:proofErr w:type="spellStart"/>
      <w:r w:rsidRPr="00927C97">
        <w:rPr>
          <w:highlight w:val="yellow"/>
        </w:rPr>
        <w:t>DocMngmtCode</w:t>
      </w:r>
      <w:proofErr w:type="spellEnd"/>
      <w:r w:rsidRPr="002D13ED">
        <w:rPr>
          <w:highlight w:val="yellow"/>
        </w:rPr>
        <w:t>&gt;</w:t>
      </w:r>
      <w:r w:rsidRPr="002D13ED">
        <w:rPr>
          <w:highlight w:val="yellow"/>
        </w:rPr>
        <w:tab/>
      </w:r>
      <w:r w:rsidRPr="002D13ED">
        <w:rPr>
          <w:highlight w:val="yellow"/>
        </w:rPr>
        <w:tab/>
        <w:t>&lt;</w:t>
      </w:r>
      <w:proofErr w:type="spellStart"/>
      <w:r w:rsidRPr="00927C97">
        <w:rPr>
          <w:highlight w:val="yellow"/>
        </w:rPr>
        <w:t>DocMngmtTitle</w:t>
      </w:r>
      <w:proofErr w:type="spellEnd"/>
      <w:r w:rsidRPr="002D13ED">
        <w:rPr>
          <w:highlight w:val="yellow"/>
        </w:rPr>
        <w:t>&gt;</w:t>
      </w:r>
    </w:p>
    <w:p w14:paraId="7CF39E30" w14:textId="77777777" w:rsidR="00D37F84" w:rsidRPr="002D13ED" w:rsidRDefault="00D37F84" w:rsidP="005033A8">
      <w:pPr>
        <w:pStyle w:val="BodyText"/>
        <w:spacing w:before="120"/>
        <w:rPr>
          <w:highlight w:val="yellow"/>
        </w:rPr>
      </w:pPr>
      <w:r w:rsidRPr="002D13ED">
        <w:rPr>
          <w:highlight w:val="yellow"/>
        </w:rPr>
        <w:t>&lt;</w:t>
      </w:r>
      <w:proofErr w:type="spellStart"/>
      <w:r w:rsidRPr="00927C97">
        <w:rPr>
          <w:highlight w:val="yellow"/>
        </w:rPr>
        <w:t>ChangeManagementCode</w:t>
      </w:r>
      <w:proofErr w:type="spellEnd"/>
      <w:r w:rsidRPr="002D13ED">
        <w:rPr>
          <w:highlight w:val="yellow"/>
        </w:rPr>
        <w:t>&gt;</w:t>
      </w:r>
      <w:r w:rsidRPr="002D13ED">
        <w:rPr>
          <w:highlight w:val="yellow"/>
        </w:rPr>
        <w:tab/>
      </w:r>
      <w:r w:rsidRPr="002D13ED">
        <w:rPr>
          <w:highlight w:val="yellow"/>
        </w:rPr>
        <w:tab/>
        <w:t>&lt;</w:t>
      </w:r>
      <w:proofErr w:type="spellStart"/>
      <w:r w:rsidRPr="00927C97">
        <w:rPr>
          <w:highlight w:val="yellow"/>
        </w:rPr>
        <w:t>ChangeManagementTitle</w:t>
      </w:r>
      <w:proofErr w:type="spellEnd"/>
      <w:r w:rsidRPr="002D13ED">
        <w:rPr>
          <w:highlight w:val="yellow"/>
        </w:rPr>
        <w:t>&gt;</w:t>
      </w:r>
    </w:p>
    <w:p w14:paraId="4824721E" w14:textId="77777777" w:rsidR="00D37F84" w:rsidRPr="002D13ED" w:rsidRDefault="00D37F84" w:rsidP="005033A8">
      <w:pPr>
        <w:pStyle w:val="BodyText"/>
        <w:spacing w:before="120"/>
        <w:rPr>
          <w:highlight w:val="yellow"/>
        </w:rPr>
      </w:pPr>
      <w:r w:rsidRPr="002D13ED">
        <w:rPr>
          <w:highlight w:val="yellow"/>
        </w:rPr>
        <w:t>&lt;</w:t>
      </w:r>
      <w:proofErr w:type="spellStart"/>
      <w:r w:rsidRPr="00927C97">
        <w:rPr>
          <w:highlight w:val="yellow"/>
        </w:rPr>
        <w:t>CAPA_Code</w:t>
      </w:r>
      <w:proofErr w:type="spellEnd"/>
      <w:r w:rsidRPr="002D13ED">
        <w:rPr>
          <w:highlight w:val="yellow"/>
        </w:rPr>
        <w:t>&gt;</w:t>
      </w:r>
      <w:r w:rsidRPr="002D13ED">
        <w:rPr>
          <w:highlight w:val="yellow"/>
        </w:rPr>
        <w:tab/>
      </w:r>
      <w:r w:rsidRPr="002D13ED">
        <w:rPr>
          <w:highlight w:val="yellow"/>
        </w:rPr>
        <w:tab/>
        <w:t>&lt;</w:t>
      </w:r>
      <w:proofErr w:type="spellStart"/>
      <w:r w:rsidRPr="00927C97">
        <w:rPr>
          <w:highlight w:val="yellow"/>
        </w:rPr>
        <w:t>CAPA_Title</w:t>
      </w:r>
      <w:proofErr w:type="spellEnd"/>
      <w:r w:rsidRPr="002D13ED">
        <w:rPr>
          <w:highlight w:val="yellow"/>
        </w:rPr>
        <w:t>&gt;</w:t>
      </w:r>
    </w:p>
    <w:p w14:paraId="393AC55C" w14:textId="77777777" w:rsidR="00D37F84" w:rsidRPr="002D13ED" w:rsidRDefault="00D37F84" w:rsidP="005033A8">
      <w:pPr>
        <w:pStyle w:val="BodyText"/>
        <w:spacing w:before="120"/>
        <w:rPr>
          <w:highlight w:val="yellow"/>
        </w:rPr>
      </w:pPr>
      <w:r w:rsidRPr="002D13ED">
        <w:rPr>
          <w:highlight w:val="yellow"/>
        </w:rPr>
        <w:t>&lt;</w:t>
      </w:r>
      <w:proofErr w:type="spellStart"/>
      <w:r w:rsidRPr="00927C97">
        <w:rPr>
          <w:highlight w:val="yellow"/>
        </w:rPr>
        <w:t>AuditsInspectionsCode</w:t>
      </w:r>
      <w:proofErr w:type="spellEnd"/>
      <w:r w:rsidRPr="002D13ED">
        <w:rPr>
          <w:highlight w:val="yellow"/>
        </w:rPr>
        <w:t>&gt;</w:t>
      </w:r>
      <w:r w:rsidRPr="002D13ED">
        <w:rPr>
          <w:highlight w:val="yellow"/>
        </w:rPr>
        <w:tab/>
      </w:r>
      <w:r w:rsidRPr="002D13ED">
        <w:rPr>
          <w:highlight w:val="yellow"/>
        </w:rPr>
        <w:tab/>
        <w:t>&lt;</w:t>
      </w:r>
      <w:proofErr w:type="spellStart"/>
      <w:r w:rsidRPr="00927C97">
        <w:rPr>
          <w:highlight w:val="yellow"/>
        </w:rPr>
        <w:t>AuditsInspectionsTitle</w:t>
      </w:r>
      <w:proofErr w:type="spellEnd"/>
      <w:r w:rsidRPr="002D13ED">
        <w:rPr>
          <w:highlight w:val="yellow"/>
        </w:rPr>
        <w:t>&gt;</w:t>
      </w:r>
    </w:p>
    <w:p w14:paraId="1EB239CF" w14:textId="77777777" w:rsidR="00D37F84" w:rsidRPr="002D13ED" w:rsidRDefault="00D37F84" w:rsidP="005033A8">
      <w:pPr>
        <w:pStyle w:val="BodyText"/>
        <w:spacing w:before="120"/>
        <w:rPr>
          <w:highlight w:val="yellow"/>
        </w:rPr>
      </w:pPr>
      <w:r w:rsidRPr="002D13ED">
        <w:rPr>
          <w:highlight w:val="yellow"/>
        </w:rPr>
        <w:t>&lt;</w:t>
      </w:r>
      <w:proofErr w:type="spellStart"/>
      <w:r w:rsidRPr="002D13ED">
        <w:rPr>
          <w:highlight w:val="yellow"/>
        </w:rPr>
        <w:t>QRM_Code</w:t>
      </w:r>
      <w:proofErr w:type="spellEnd"/>
      <w:r w:rsidRPr="002D13ED">
        <w:rPr>
          <w:highlight w:val="yellow"/>
        </w:rPr>
        <w:t>&gt;</w:t>
      </w:r>
      <w:r w:rsidRPr="002D13ED">
        <w:rPr>
          <w:highlight w:val="yellow"/>
        </w:rPr>
        <w:tab/>
      </w:r>
      <w:r w:rsidRPr="002D13ED">
        <w:rPr>
          <w:highlight w:val="yellow"/>
        </w:rPr>
        <w:tab/>
        <w:t>&lt;</w:t>
      </w:r>
      <w:proofErr w:type="spellStart"/>
      <w:r w:rsidRPr="002D13ED">
        <w:rPr>
          <w:highlight w:val="yellow"/>
        </w:rPr>
        <w:t>QRM_Title</w:t>
      </w:r>
      <w:proofErr w:type="spellEnd"/>
      <w:r w:rsidRPr="002D13ED">
        <w:rPr>
          <w:highlight w:val="yellow"/>
        </w:rPr>
        <w:t>&gt;</w:t>
      </w:r>
    </w:p>
    <w:p w14:paraId="1CD0E21C" w14:textId="77777777" w:rsidR="00D37F84" w:rsidRPr="002D13ED" w:rsidRDefault="00D37F84" w:rsidP="005033A8">
      <w:pPr>
        <w:pStyle w:val="BodyText"/>
        <w:spacing w:before="120"/>
        <w:rPr>
          <w:highlight w:val="yellow"/>
        </w:rPr>
      </w:pPr>
      <w:r w:rsidRPr="002D13ED">
        <w:rPr>
          <w:highlight w:val="yellow"/>
        </w:rPr>
        <w:t>&lt;</w:t>
      </w:r>
      <w:proofErr w:type="spellStart"/>
      <w:r w:rsidRPr="00927C97">
        <w:rPr>
          <w:highlight w:val="yellow"/>
        </w:rPr>
        <w:t>MaterialManagementCode</w:t>
      </w:r>
      <w:proofErr w:type="spellEnd"/>
      <w:r w:rsidRPr="002D13ED">
        <w:rPr>
          <w:highlight w:val="yellow"/>
        </w:rPr>
        <w:t>&gt;</w:t>
      </w:r>
      <w:r w:rsidRPr="002D13ED">
        <w:rPr>
          <w:highlight w:val="yellow"/>
        </w:rPr>
        <w:tab/>
      </w:r>
      <w:r w:rsidRPr="002D13ED">
        <w:rPr>
          <w:highlight w:val="yellow"/>
        </w:rPr>
        <w:tab/>
        <w:t>&lt;</w:t>
      </w:r>
      <w:proofErr w:type="spellStart"/>
      <w:r w:rsidRPr="00927C97">
        <w:rPr>
          <w:highlight w:val="yellow"/>
        </w:rPr>
        <w:t>MaterialManagementTitle</w:t>
      </w:r>
      <w:proofErr w:type="spellEnd"/>
      <w:r w:rsidRPr="002D13ED">
        <w:rPr>
          <w:highlight w:val="yellow"/>
        </w:rPr>
        <w:t>&gt;</w:t>
      </w:r>
    </w:p>
    <w:p w14:paraId="3AA50D4D" w14:textId="77777777" w:rsidR="001F7861" w:rsidRPr="00E21E62" w:rsidRDefault="001F7861" w:rsidP="000562CB">
      <w:pPr>
        <w:pStyle w:val="Heading1"/>
      </w:pPr>
      <w:bookmarkStart w:id="71" w:name="_Ref63709804"/>
      <w:bookmarkStart w:id="72" w:name="_Toc121829780"/>
      <w:r w:rsidRPr="00E21E62">
        <w:t>Appendices</w:t>
      </w:r>
      <w:bookmarkEnd w:id="71"/>
      <w:bookmarkEnd w:id="72"/>
    </w:p>
    <w:p w14:paraId="68FC2919" w14:textId="4460A651" w:rsidR="001F7861" w:rsidRPr="00E21E62" w:rsidRDefault="001F7861" w:rsidP="001F7861">
      <w:pPr>
        <w:rPr>
          <w:rStyle w:val="IntenseEmphasis"/>
          <w:lang w:val="en-US"/>
        </w:rPr>
      </w:pPr>
      <w:r w:rsidRPr="00E21E62">
        <w:rPr>
          <w:lang w:val="en-US"/>
        </w:rPr>
        <w:t>The following appendice</w:t>
      </w:r>
      <w:r w:rsidR="007C6596">
        <w:rPr>
          <w:lang w:val="en-US"/>
        </w:rPr>
        <w:t xml:space="preserve">s </w:t>
      </w:r>
      <w:r w:rsidRPr="00E21E62">
        <w:rPr>
          <w:lang w:val="en-US"/>
        </w:rPr>
        <w:t>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7C6596">
            <w:rPr>
              <w:lang w:val="en-US"/>
            </w:rPr>
            <w:t>SOP</w:t>
          </w:r>
        </w:sdtContent>
      </w:sdt>
      <w:r w:rsidRPr="00E21E62">
        <w:rPr>
          <w:lang w:val="en-US"/>
        </w:rPr>
        <w:t>:</w:t>
      </w:r>
    </w:p>
    <w:p w14:paraId="1447BE9B" w14:textId="77777777" w:rsidR="007C6596" w:rsidRDefault="001F7861" w:rsidP="00DC4FD3">
      <w:pPr>
        <w:rPr>
          <w:lang w:val="en-US"/>
        </w:rPr>
      </w:pPr>
      <w:r w:rsidRPr="00E21E62">
        <w:rPr>
          <w:lang w:val="en-US"/>
        </w:rPr>
        <w:t>Appendix</w:t>
      </w:r>
      <w:r w:rsidR="00F24AB6">
        <w:rPr>
          <w:lang w:val="en-US"/>
        </w:rPr>
        <w:tab/>
      </w:r>
      <w:r w:rsidR="00F24AB6">
        <w:rPr>
          <w:lang w:val="en-US"/>
        </w:rPr>
        <w:tab/>
      </w:r>
      <w:r w:rsidR="001F151A" w:rsidRPr="001F151A">
        <w:rPr>
          <w:highlight w:val="yellow"/>
          <w:lang w:val="en-US"/>
        </w:rPr>
        <w:t>&lt;</w:t>
      </w:r>
      <w:proofErr w:type="spellStart"/>
      <w:r w:rsidR="001F151A" w:rsidRPr="001F151A">
        <w:rPr>
          <w:highlight w:val="yellow"/>
          <w:lang w:val="en-US"/>
        </w:rPr>
        <w:t>SupplierSelfAssessment</w:t>
      </w:r>
      <w:proofErr w:type="spellEnd"/>
      <w:r w:rsidR="001F151A" w:rsidRPr="001F151A">
        <w:rPr>
          <w:highlight w:val="yellow"/>
          <w:lang w:val="en-US"/>
        </w:rPr>
        <w:t>&gt; Form</w:t>
      </w:r>
    </w:p>
    <w:p w14:paraId="12D6A790" w14:textId="2A6232E8" w:rsidR="001F151A" w:rsidRDefault="001F7861" w:rsidP="00DC4FD3">
      <w:pPr>
        <w:rPr>
          <w:lang w:val="en-US"/>
        </w:rPr>
      </w:pPr>
      <w:r w:rsidRPr="00E21E62">
        <w:rPr>
          <w:lang w:val="en-US"/>
        </w:rPr>
        <w:t>Appendix</w:t>
      </w:r>
      <w:r w:rsidR="001F151A">
        <w:rPr>
          <w:lang w:val="en-US"/>
        </w:rPr>
        <w:tab/>
      </w:r>
      <w:r w:rsidR="001F151A">
        <w:rPr>
          <w:lang w:val="en-US"/>
        </w:rPr>
        <w:tab/>
      </w:r>
      <w:r w:rsidR="001F151A" w:rsidRPr="001F151A">
        <w:rPr>
          <w:highlight w:val="yellow"/>
          <w:lang w:val="en-US"/>
        </w:rPr>
        <w:t>&lt;</w:t>
      </w:r>
      <w:proofErr w:type="spellStart"/>
      <w:r w:rsidR="001F151A" w:rsidRPr="00906991">
        <w:rPr>
          <w:highlight w:val="yellow"/>
          <w:lang w:val="en-US"/>
        </w:rPr>
        <w:t>SupplierEvaluation</w:t>
      </w:r>
      <w:proofErr w:type="spellEnd"/>
      <w:r w:rsidR="001F151A" w:rsidRPr="00906991">
        <w:rPr>
          <w:highlight w:val="yellow"/>
          <w:lang w:val="en-US"/>
        </w:rPr>
        <w:t>&gt;</w:t>
      </w:r>
      <w:r w:rsidR="00906991" w:rsidRPr="00906991">
        <w:rPr>
          <w:highlight w:val="yellow"/>
          <w:lang w:val="en-US"/>
        </w:rPr>
        <w:t xml:space="preserve"> Form</w:t>
      </w:r>
    </w:p>
    <w:p w14:paraId="64A854D6" w14:textId="658D7FDD" w:rsidR="00E33BF9" w:rsidRPr="00E33BF9" w:rsidRDefault="00E33BF9" w:rsidP="00DC4FD3">
      <w:pPr>
        <w:rPr>
          <w:lang w:val="en-US"/>
        </w:rPr>
      </w:pPr>
      <w:r>
        <w:rPr>
          <w:lang w:val="en-US"/>
        </w:rPr>
        <w:t>Appendix</w:t>
      </w:r>
      <w:r>
        <w:rPr>
          <w:lang w:val="en-US"/>
        </w:rPr>
        <w:tab/>
      </w:r>
      <w:r>
        <w:rPr>
          <w:lang w:val="en-US"/>
        </w:rPr>
        <w:tab/>
      </w:r>
      <w:r w:rsidRPr="009A0AD0">
        <w:rPr>
          <w:highlight w:val="yellow"/>
          <w:lang w:val="en-US"/>
        </w:rPr>
        <w:t>&lt;</w:t>
      </w:r>
      <w:proofErr w:type="spellStart"/>
      <w:r w:rsidRPr="009A0AD0">
        <w:rPr>
          <w:highlight w:val="yellow"/>
          <w:lang w:val="en-US"/>
        </w:rPr>
        <w:t>SuppliersList</w:t>
      </w:r>
      <w:proofErr w:type="spellEnd"/>
      <w:r w:rsidRPr="00E33BF9">
        <w:rPr>
          <w:highlight w:val="yellow"/>
          <w:lang w:val="en-US"/>
        </w:rPr>
        <w:t>&gt; Form</w:t>
      </w:r>
    </w:p>
    <w:p w14:paraId="6EEBE8C9" w14:textId="3C383A6B" w:rsidR="00977DF0" w:rsidRPr="00E21E62" w:rsidRDefault="001F151A" w:rsidP="00DC4FD3">
      <w:pPr>
        <w:rPr>
          <w:rStyle w:val="IntenseEmphasis"/>
          <w:lang w:val="en-US"/>
        </w:rPr>
      </w:pPr>
      <w:r>
        <w:rPr>
          <w:lang w:val="en-US"/>
        </w:rPr>
        <w:t>Appendix</w:t>
      </w:r>
      <w:r>
        <w:rPr>
          <w:lang w:val="en-US"/>
        </w:rPr>
        <w:tab/>
      </w:r>
      <w:r>
        <w:rPr>
          <w:lang w:val="en-US"/>
        </w:rPr>
        <w:tab/>
      </w:r>
      <w:r w:rsidR="00906991" w:rsidRPr="00906991">
        <w:rPr>
          <w:highlight w:val="yellow"/>
          <w:lang w:val="en-US"/>
        </w:rPr>
        <w:t>&lt;</w:t>
      </w:r>
      <w:proofErr w:type="spellStart"/>
      <w:r w:rsidR="00906991" w:rsidRPr="00906991">
        <w:rPr>
          <w:highlight w:val="yellow"/>
          <w:lang w:val="en-US"/>
        </w:rPr>
        <w:t>SupplierQAA</w:t>
      </w:r>
      <w:proofErr w:type="spellEnd"/>
      <w:r w:rsidR="00906991" w:rsidRPr="00866F24">
        <w:rPr>
          <w:highlight w:val="yellow"/>
          <w:lang w:val="en-US"/>
        </w:rPr>
        <w:t xml:space="preserve">&gt; </w:t>
      </w:r>
      <w:bookmarkStart w:id="73" w:name="_Toc93649474"/>
      <w:bookmarkEnd w:id="73"/>
      <w:r w:rsidR="00866F24" w:rsidRPr="00866F24">
        <w:rPr>
          <w:highlight w:val="yellow"/>
          <w:lang w:val="en-US"/>
        </w:rPr>
        <w:t>Appendix</w:t>
      </w:r>
    </w:p>
    <w:p w14:paraId="44B6D25E" w14:textId="1CC95552" w:rsidR="00C16B2E" w:rsidRPr="00E21E62" w:rsidRDefault="00C16B2E" w:rsidP="000562CB">
      <w:pPr>
        <w:pStyle w:val="Heading1"/>
        <w:rPr>
          <w:rFonts w:eastAsiaTheme="minorHAnsi"/>
        </w:rPr>
      </w:pPr>
      <w:bookmarkStart w:id="74" w:name="_Toc93673164"/>
      <w:bookmarkStart w:id="75" w:name="_Toc69400861"/>
      <w:bookmarkStart w:id="76" w:name="_Toc121829781"/>
      <w:bookmarkEnd w:id="74"/>
      <w:r w:rsidRPr="00E21E62">
        <w:rPr>
          <w:rFonts w:eastAsiaTheme="minorHAnsi"/>
        </w:rPr>
        <w:t>Document revision history</w:t>
      </w:r>
      <w:bookmarkEnd w:id="75"/>
      <w:bookmarkEnd w:id="76"/>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77"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55463D" w:rsidRPr="00E21E62" w14:paraId="5E64D1ED" w14:textId="24945FD7" w:rsidTr="00B02B32">
        <w:tc>
          <w:tcPr>
            <w:tcW w:w="914" w:type="dxa"/>
            <w:tcBorders>
              <w:top w:val="single" w:sz="4" w:space="0" w:color="auto"/>
              <w:left w:val="single" w:sz="4" w:space="0" w:color="auto"/>
              <w:bottom w:val="single" w:sz="4" w:space="0" w:color="auto"/>
              <w:right w:val="single" w:sz="4" w:space="0" w:color="auto"/>
            </w:tcBorders>
            <w:hideMark/>
          </w:tcPr>
          <w:p w14:paraId="0D70DE11" w14:textId="10B73A45" w:rsidR="0055463D" w:rsidRPr="00E21E62" w:rsidRDefault="0055463D" w:rsidP="0055463D">
            <w:pPr>
              <w:rPr>
                <w:rStyle w:val="IntenseEmphasis"/>
                <w:i w:val="0"/>
                <w:iCs w:val="0"/>
                <w:lang w:val="en-US"/>
              </w:rPr>
            </w:pPr>
            <w:r>
              <w:t>1</w:t>
            </w:r>
          </w:p>
        </w:tc>
        <w:tc>
          <w:tcPr>
            <w:tcW w:w="1403" w:type="dxa"/>
            <w:tcBorders>
              <w:top w:val="single" w:sz="4" w:space="0" w:color="auto"/>
              <w:left w:val="single" w:sz="4" w:space="0" w:color="auto"/>
              <w:bottom w:val="single" w:sz="4" w:space="0" w:color="auto"/>
              <w:right w:val="single" w:sz="4" w:space="0" w:color="auto"/>
            </w:tcBorders>
            <w:hideMark/>
          </w:tcPr>
          <w:p w14:paraId="3E03F23D" w14:textId="07DEE6DD" w:rsidR="0055463D" w:rsidRPr="00E21E62" w:rsidRDefault="0055463D" w:rsidP="0055463D">
            <w:pPr>
              <w:rPr>
                <w:rStyle w:val="IntenseEmphasis"/>
                <w:i w:val="0"/>
                <w:iCs w:val="0"/>
                <w:lang w:val="en-US"/>
              </w:rPr>
            </w:pPr>
            <w:r>
              <w:t>See</w:t>
            </w:r>
            <w:r>
              <w:rPr>
                <w:spacing w:val="-5"/>
              </w:rPr>
              <w:t xml:space="preserve"> </w:t>
            </w:r>
            <w:proofErr w:type="spellStart"/>
            <w:r>
              <w:t>header</w:t>
            </w:r>
            <w:proofErr w:type="spellEnd"/>
          </w:p>
        </w:tc>
        <w:tc>
          <w:tcPr>
            <w:tcW w:w="4058" w:type="dxa"/>
            <w:tcBorders>
              <w:top w:val="single" w:sz="4" w:space="0" w:color="auto"/>
              <w:left w:val="single" w:sz="4" w:space="0" w:color="auto"/>
              <w:bottom w:val="single" w:sz="4" w:space="0" w:color="auto"/>
              <w:right w:val="single" w:sz="4" w:space="0" w:color="auto"/>
            </w:tcBorders>
            <w:hideMark/>
          </w:tcPr>
          <w:p w14:paraId="3870F39D" w14:textId="7CB26384" w:rsidR="0055463D" w:rsidRPr="00E21E62" w:rsidRDefault="0055463D" w:rsidP="0055463D">
            <w:pPr>
              <w:rPr>
                <w:rFonts w:eastAsia="MS Mincho"/>
                <w:color w:val="000000" w:themeColor="text1"/>
                <w:lang w:val="en-US"/>
              </w:rPr>
            </w:pPr>
            <w:proofErr w:type="spellStart"/>
            <w:r>
              <w:t>Document</w:t>
            </w:r>
            <w:proofErr w:type="spellEnd"/>
            <w:r>
              <w:rPr>
                <w:spacing w:val="-3"/>
              </w:rPr>
              <w:t xml:space="preserve"> </w:t>
            </w:r>
            <w:proofErr w:type="spellStart"/>
            <w:r>
              <w:t>created</w:t>
            </w:r>
            <w:proofErr w:type="spellEnd"/>
          </w:p>
        </w:tc>
        <w:tc>
          <w:tcPr>
            <w:tcW w:w="2687" w:type="dxa"/>
            <w:tcBorders>
              <w:top w:val="single" w:sz="4" w:space="0" w:color="auto"/>
              <w:left w:val="single" w:sz="4" w:space="0" w:color="auto"/>
              <w:bottom w:val="single" w:sz="4" w:space="0" w:color="auto"/>
              <w:right w:val="single" w:sz="4" w:space="0" w:color="auto"/>
            </w:tcBorders>
            <w:hideMark/>
          </w:tcPr>
          <w:p w14:paraId="603EA5A0" w14:textId="3603A4A9" w:rsidR="0055463D" w:rsidRPr="00E21E62" w:rsidRDefault="0055463D" w:rsidP="0055463D">
            <w:pPr>
              <w:rPr>
                <w:rStyle w:val="IntenseEmphasis"/>
                <w:i w:val="0"/>
                <w:iCs w:val="0"/>
                <w:color w:val="000000" w:themeColor="text1"/>
                <w:lang w:val="en-US"/>
              </w:rPr>
            </w:pPr>
            <w:r>
              <w:t>QMS</w:t>
            </w:r>
            <w:r>
              <w:rPr>
                <w:spacing w:val="-1"/>
              </w:rPr>
              <w:t xml:space="preserve"> </w:t>
            </w:r>
            <w:proofErr w:type="spellStart"/>
            <w:r>
              <w:t>implementation</w:t>
            </w:r>
            <w:proofErr w:type="spellEnd"/>
          </w:p>
        </w:tc>
      </w:tr>
      <w:bookmarkEnd w:id="1"/>
      <w:bookmarkEnd w:id="77"/>
    </w:tbl>
    <w:p w14:paraId="75062825" w14:textId="1C3CFD76" w:rsidR="00AD01C9" w:rsidRPr="00E21E62" w:rsidRDefault="00AD01C9" w:rsidP="001F7861">
      <w:pPr>
        <w:rPr>
          <w:lang w:val="en-US"/>
        </w:rPr>
      </w:pPr>
    </w:p>
    <w:sectPr w:rsidR="00AD01C9" w:rsidRPr="00E21E62" w:rsidSect="00AC04E6">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48A45" w14:textId="77777777" w:rsidR="00E93DC8" w:rsidRDefault="00E93DC8" w:rsidP="002C0BFD">
      <w:pPr>
        <w:spacing w:after="0"/>
      </w:pPr>
      <w:r>
        <w:separator/>
      </w:r>
    </w:p>
  </w:endnote>
  <w:endnote w:type="continuationSeparator" w:id="0">
    <w:p w14:paraId="360D4617" w14:textId="77777777" w:rsidR="00E93DC8" w:rsidRDefault="00E93DC8"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248C" w14:textId="77777777" w:rsidR="00AC04E6" w:rsidRPr="00915C21" w:rsidRDefault="00AC04E6" w:rsidP="00AC04E6">
    <w:pPr>
      <w:pStyle w:val="NormalWeb"/>
      <w:shd w:val="clear" w:color="auto" w:fill="FFFFFF"/>
      <w:jc w:val="both"/>
      <w:rPr>
        <w:rFonts w:ascii="Calibri" w:hAnsi="Calibri" w:cs="Calibri"/>
        <w:sz w:val="14"/>
        <w:szCs w:val="14"/>
      </w:rPr>
    </w:pPr>
    <w:r>
      <w:rPr>
        <w:rFonts w:ascii="Calibri" w:hAnsi="Calibri" w:cs="Calibri"/>
        <w:sz w:val="14"/>
        <w:szCs w:val="14"/>
      </w:rPr>
      <w:t>&lt;FOOTER&gt;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0A08" w14:textId="77777777" w:rsidR="00E93DC8" w:rsidRDefault="00E93DC8" w:rsidP="002C0BFD">
      <w:pPr>
        <w:spacing w:after="0"/>
      </w:pPr>
      <w:r>
        <w:separator/>
      </w:r>
    </w:p>
  </w:footnote>
  <w:footnote w:type="continuationSeparator" w:id="0">
    <w:p w14:paraId="3A370BB3" w14:textId="77777777" w:rsidR="00E93DC8" w:rsidRDefault="00E93DC8"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5467D0" w:rsidRPr="0091642B" w14:paraId="11F5C857" w14:textId="77777777" w:rsidTr="00927C97">
      <w:trPr>
        <w:trHeight w:val="454"/>
      </w:trPr>
      <w:tc>
        <w:tcPr>
          <w:tcW w:w="383" w:type="pct"/>
          <w:shd w:val="clear" w:color="auto" w:fill="auto"/>
          <w:vAlign w:val="center"/>
        </w:tcPr>
        <w:p w14:paraId="642CB4F8" w14:textId="77777777" w:rsidR="005467D0" w:rsidRPr="0091642B" w:rsidRDefault="005467D0" w:rsidP="005467D0">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2278A54" w14:textId="057A9020" w:rsidR="005467D0" w:rsidRPr="00B068C1" w:rsidRDefault="00516356" w:rsidP="005467D0">
          <w:pPr>
            <w:pStyle w:val="Header"/>
            <w:jc w:val="center"/>
            <w:rPr>
              <w:rStyle w:val="IntenseEmphasis"/>
              <w:sz w:val="17"/>
              <w:szCs w:val="17"/>
              <w:highlight w:val="yellow"/>
            </w:rPr>
          </w:pPr>
          <w:r w:rsidRPr="00516356">
            <w:rPr>
              <w:sz w:val="17"/>
              <w:szCs w:val="17"/>
            </w:rPr>
            <w:t>&lt;</w:t>
          </w:r>
          <w:proofErr w:type="spellStart"/>
          <w:r w:rsidRPr="00516356">
            <w:rPr>
              <w:sz w:val="17"/>
              <w:szCs w:val="17"/>
            </w:rPr>
            <w:t>SuppliersCode</w:t>
          </w:r>
          <w:proofErr w:type="spellEnd"/>
          <w:r w:rsidRPr="00516356">
            <w:rPr>
              <w:sz w:val="17"/>
              <w:szCs w:val="17"/>
            </w:rPr>
            <w:t>&gt;</w:t>
          </w:r>
        </w:p>
      </w:tc>
      <w:tc>
        <w:tcPr>
          <w:tcW w:w="2292" w:type="pct"/>
          <w:shd w:val="clear" w:color="auto" w:fill="auto"/>
          <w:vAlign w:val="center"/>
        </w:tcPr>
        <w:p w14:paraId="61F27222" w14:textId="77777777" w:rsidR="005467D0" w:rsidRPr="0081583D" w:rsidRDefault="005467D0" w:rsidP="005467D0">
          <w:pPr>
            <w:pStyle w:val="Header"/>
            <w:jc w:val="center"/>
            <w:rPr>
              <w:i/>
              <w:iCs/>
              <w:sz w:val="28"/>
              <w:szCs w:val="28"/>
            </w:rPr>
          </w:pPr>
          <w:r>
            <w:rPr>
              <w:sz w:val="20"/>
            </w:rPr>
            <w:t>SOP</w:t>
          </w:r>
        </w:p>
      </w:tc>
      <w:tc>
        <w:tcPr>
          <w:tcW w:w="1196" w:type="pct"/>
          <w:vMerge w:val="restart"/>
          <w:shd w:val="clear" w:color="auto" w:fill="auto"/>
          <w:vAlign w:val="center"/>
        </w:tcPr>
        <w:p w14:paraId="2D117658" w14:textId="77777777" w:rsidR="005467D0" w:rsidRPr="0091642B" w:rsidRDefault="005467D0" w:rsidP="005467D0">
          <w:pPr>
            <w:pStyle w:val="Header"/>
            <w:jc w:val="center"/>
          </w:pPr>
          <w:r w:rsidRPr="001C44FC">
            <w:t>&lt;</w:t>
          </w:r>
          <w:proofErr w:type="spellStart"/>
          <w:r w:rsidRPr="001C44FC">
            <w:t>CompanyLogo</w:t>
          </w:r>
          <w:proofErr w:type="spellEnd"/>
          <w:r w:rsidRPr="001C44FC">
            <w:t>&gt;</w:t>
          </w:r>
        </w:p>
      </w:tc>
    </w:tr>
    <w:tr w:rsidR="005467D0" w:rsidRPr="0091642B" w14:paraId="6A2BCEEF" w14:textId="77777777" w:rsidTr="00927C97">
      <w:trPr>
        <w:trHeight w:val="454"/>
      </w:trPr>
      <w:tc>
        <w:tcPr>
          <w:tcW w:w="383" w:type="pct"/>
          <w:shd w:val="clear" w:color="auto" w:fill="auto"/>
          <w:vAlign w:val="center"/>
        </w:tcPr>
        <w:p w14:paraId="1D137831" w14:textId="77777777" w:rsidR="005467D0" w:rsidRPr="0091642B" w:rsidRDefault="005467D0" w:rsidP="005467D0">
          <w:pPr>
            <w:pStyle w:val="Header"/>
          </w:pPr>
          <w:r w:rsidRPr="0091642B">
            <w:rPr>
              <w:sz w:val="17"/>
              <w:szCs w:val="17"/>
            </w:rPr>
            <w:t>Version</w:t>
          </w:r>
        </w:p>
      </w:tc>
      <w:tc>
        <w:tcPr>
          <w:tcW w:w="1129" w:type="pct"/>
          <w:shd w:val="clear" w:color="auto" w:fill="auto"/>
          <w:vAlign w:val="center"/>
        </w:tcPr>
        <w:p w14:paraId="0EF6A753" w14:textId="77777777" w:rsidR="005467D0" w:rsidRPr="0081583D" w:rsidRDefault="005467D0" w:rsidP="005467D0">
          <w:pPr>
            <w:pStyle w:val="Header"/>
            <w:jc w:val="right"/>
          </w:pPr>
          <w:r>
            <w:rPr>
              <w:sz w:val="17"/>
              <w:szCs w:val="17"/>
            </w:rPr>
            <w:t>1</w:t>
          </w:r>
        </w:p>
      </w:tc>
      <w:tc>
        <w:tcPr>
          <w:tcW w:w="2292" w:type="pct"/>
          <w:vMerge w:val="restart"/>
          <w:shd w:val="clear" w:color="auto" w:fill="auto"/>
          <w:vAlign w:val="center"/>
        </w:tcPr>
        <w:p w14:paraId="277DE57C" w14:textId="20AD0FD2" w:rsidR="005467D0" w:rsidRPr="00B068C1" w:rsidRDefault="00516356" w:rsidP="005467D0">
          <w:pPr>
            <w:pStyle w:val="Header"/>
            <w:jc w:val="center"/>
          </w:pPr>
          <w:r w:rsidRPr="00516356">
            <w:rPr>
              <w:sz w:val="24"/>
              <w:szCs w:val="24"/>
            </w:rPr>
            <w:t>&lt;</w:t>
          </w:r>
          <w:proofErr w:type="spellStart"/>
          <w:r w:rsidRPr="00516356">
            <w:rPr>
              <w:sz w:val="24"/>
              <w:szCs w:val="24"/>
            </w:rPr>
            <w:t>SuppliersTitle</w:t>
          </w:r>
          <w:proofErr w:type="spellEnd"/>
          <w:r w:rsidRPr="00516356">
            <w:rPr>
              <w:sz w:val="24"/>
              <w:szCs w:val="24"/>
            </w:rPr>
            <w:t>&gt;</w:t>
          </w:r>
        </w:p>
      </w:tc>
      <w:tc>
        <w:tcPr>
          <w:tcW w:w="1196" w:type="pct"/>
          <w:vMerge/>
          <w:shd w:val="clear" w:color="auto" w:fill="auto"/>
        </w:tcPr>
        <w:p w14:paraId="23D980B8" w14:textId="77777777" w:rsidR="005467D0" w:rsidRPr="0091642B" w:rsidRDefault="005467D0" w:rsidP="005467D0">
          <w:pPr>
            <w:pStyle w:val="Header"/>
          </w:pPr>
        </w:p>
      </w:tc>
    </w:tr>
    <w:tr w:rsidR="005467D0" w:rsidRPr="0091642B" w14:paraId="7132D528" w14:textId="77777777" w:rsidTr="00927C97">
      <w:trPr>
        <w:trHeight w:val="454"/>
      </w:trPr>
      <w:tc>
        <w:tcPr>
          <w:tcW w:w="383" w:type="pct"/>
          <w:shd w:val="clear" w:color="auto" w:fill="auto"/>
          <w:vAlign w:val="center"/>
        </w:tcPr>
        <w:p w14:paraId="2DAE9A97" w14:textId="77777777" w:rsidR="005467D0" w:rsidRPr="0091642B" w:rsidRDefault="005467D0" w:rsidP="005467D0">
          <w:pPr>
            <w:pStyle w:val="Header"/>
          </w:pPr>
          <w:r w:rsidRPr="0091642B">
            <w:rPr>
              <w:sz w:val="17"/>
              <w:szCs w:val="17"/>
            </w:rPr>
            <w:t>Page</w:t>
          </w:r>
        </w:p>
      </w:tc>
      <w:tc>
        <w:tcPr>
          <w:tcW w:w="1129" w:type="pct"/>
          <w:shd w:val="clear" w:color="auto" w:fill="auto"/>
          <w:vAlign w:val="center"/>
        </w:tcPr>
        <w:p w14:paraId="1E6D5EAF" w14:textId="77777777" w:rsidR="005467D0" w:rsidRPr="0091642B" w:rsidRDefault="005467D0" w:rsidP="005467D0">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64D63285" w14:textId="77777777" w:rsidR="005467D0" w:rsidRPr="0091642B" w:rsidRDefault="005467D0" w:rsidP="005467D0">
          <w:pPr>
            <w:pStyle w:val="Header"/>
          </w:pPr>
        </w:p>
      </w:tc>
      <w:tc>
        <w:tcPr>
          <w:tcW w:w="1196" w:type="pct"/>
          <w:vMerge/>
          <w:shd w:val="clear" w:color="auto" w:fill="auto"/>
        </w:tcPr>
        <w:p w14:paraId="085CF515" w14:textId="77777777" w:rsidR="005467D0" w:rsidRPr="0091642B" w:rsidRDefault="005467D0" w:rsidP="005467D0">
          <w:pPr>
            <w:pStyle w:val="Header"/>
          </w:pPr>
        </w:p>
      </w:tc>
    </w:tr>
  </w:tbl>
  <w:p w14:paraId="46285804" w14:textId="77777777" w:rsidR="005467D0" w:rsidRDefault="005467D0" w:rsidP="005467D0">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&lt;</w:t>
    </w:r>
    <w:proofErr w:type="spellStart"/>
    <w:r w:rsidRPr="009C4905">
      <w:rPr>
        <w:i/>
        <w:sz w:val="18"/>
        <w:highlight w:val="yellow"/>
      </w:rPr>
      <w:t>EffectiveDate</w:t>
    </w:r>
    <w:proofErr w:type="spellEnd"/>
    <w:r w:rsidRPr="009C4905">
      <w:rPr>
        <w:i/>
        <w:sz w:val="18"/>
        <w:highlight w:val="yellow"/>
      </w:rPr>
      <w:t>&gt;</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5089"/>
    <w:multiLevelType w:val="hybridMultilevel"/>
    <w:tmpl w:val="A9B2991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F58AB"/>
    <w:multiLevelType w:val="multilevel"/>
    <w:tmpl w:val="5726A39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AF54C9"/>
    <w:multiLevelType w:val="hybridMultilevel"/>
    <w:tmpl w:val="B80C44D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062215"/>
    <w:multiLevelType w:val="hybridMultilevel"/>
    <w:tmpl w:val="736695E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403030E"/>
    <w:multiLevelType w:val="hybridMultilevel"/>
    <w:tmpl w:val="AF32A3E2"/>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C32400"/>
    <w:multiLevelType w:val="hybridMultilevel"/>
    <w:tmpl w:val="BBD09B40"/>
    <w:lvl w:ilvl="0" w:tplc="4C00259E">
      <w:numFmt w:val="bullet"/>
      <w:lvlText w:val=""/>
      <w:lvlJc w:val="left"/>
      <w:pPr>
        <w:ind w:left="692" w:hanging="358"/>
      </w:pPr>
      <w:rPr>
        <w:rFonts w:ascii="Symbol" w:eastAsia="Symbol" w:hAnsi="Symbol" w:cs="Symbol" w:hint="default"/>
        <w:w w:val="100"/>
        <w:sz w:val="22"/>
        <w:szCs w:val="22"/>
        <w:lang w:val="en-US" w:eastAsia="en-US" w:bidi="ar-SA"/>
      </w:rPr>
    </w:lvl>
    <w:lvl w:ilvl="1" w:tplc="857EB542">
      <w:numFmt w:val="bullet"/>
      <w:lvlText w:val="•"/>
      <w:lvlJc w:val="left"/>
      <w:pPr>
        <w:ind w:left="1280" w:hanging="358"/>
      </w:pPr>
      <w:rPr>
        <w:lang w:val="en-US" w:eastAsia="en-US" w:bidi="ar-SA"/>
      </w:rPr>
    </w:lvl>
    <w:lvl w:ilvl="2" w:tplc="5BCC1382">
      <w:numFmt w:val="bullet"/>
      <w:lvlText w:val="•"/>
      <w:lvlJc w:val="left"/>
      <w:pPr>
        <w:ind w:left="1861" w:hanging="358"/>
      </w:pPr>
      <w:rPr>
        <w:lang w:val="en-US" w:eastAsia="en-US" w:bidi="ar-SA"/>
      </w:rPr>
    </w:lvl>
    <w:lvl w:ilvl="3" w:tplc="E59E88E6">
      <w:numFmt w:val="bullet"/>
      <w:lvlText w:val="•"/>
      <w:lvlJc w:val="left"/>
      <w:pPr>
        <w:ind w:left="2441" w:hanging="358"/>
      </w:pPr>
      <w:rPr>
        <w:lang w:val="en-US" w:eastAsia="en-US" w:bidi="ar-SA"/>
      </w:rPr>
    </w:lvl>
    <w:lvl w:ilvl="4" w:tplc="4D1A323A">
      <w:numFmt w:val="bullet"/>
      <w:lvlText w:val="•"/>
      <w:lvlJc w:val="left"/>
      <w:pPr>
        <w:ind w:left="3022" w:hanging="358"/>
      </w:pPr>
      <w:rPr>
        <w:lang w:val="en-US" w:eastAsia="en-US" w:bidi="ar-SA"/>
      </w:rPr>
    </w:lvl>
    <w:lvl w:ilvl="5" w:tplc="62362996">
      <w:numFmt w:val="bullet"/>
      <w:lvlText w:val="•"/>
      <w:lvlJc w:val="left"/>
      <w:pPr>
        <w:ind w:left="3602" w:hanging="358"/>
      </w:pPr>
      <w:rPr>
        <w:lang w:val="en-US" w:eastAsia="en-US" w:bidi="ar-SA"/>
      </w:rPr>
    </w:lvl>
    <w:lvl w:ilvl="6" w:tplc="C60C65EE">
      <w:numFmt w:val="bullet"/>
      <w:lvlText w:val="•"/>
      <w:lvlJc w:val="left"/>
      <w:pPr>
        <w:ind w:left="4183" w:hanging="358"/>
      </w:pPr>
      <w:rPr>
        <w:lang w:val="en-US" w:eastAsia="en-US" w:bidi="ar-SA"/>
      </w:rPr>
    </w:lvl>
    <w:lvl w:ilvl="7" w:tplc="F8EAECD2">
      <w:numFmt w:val="bullet"/>
      <w:lvlText w:val="•"/>
      <w:lvlJc w:val="left"/>
      <w:pPr>
        <w:ind w:left="4763" w:hanging="358"/>
      </w:pPr>
      <w:rPr>
        <w:lang w:val="en-US" w:eastAsia="en-US" w:bidi="ar-SA"/>
      </w:rPr>
    </w:lvl>
    <w:lvl w:ilvl="8" w:tplc="B5CAACB0">
      <w:numFmt w:val="bullet"/>
      <w:lvlText w:val="•"/>
      <w:lvlJc w:val="left"/>
      <w:pPr>
        <w:ind w:left="5344" w:hanging="358"/>
      </w:pPr>
      <w:rPr>
        <w:lang w:val="en-US" w:eastAsia="en-US" w:bidi="ar-SA"/>
      </w:rPr>
    </w:lvl>
  </w:abstractNum>
  <w:abstractNum w:abstractNumId="7" w15:restartNumberingAfterBreak="0">
    <w:nsid w:val="3C205F86"/>
    <w:multiLevelType w:val="hybridMultilevel"/>
    <w:tmpl w:val="E2E61F06"/>
    <w:lvl w:ilvl="0" w:tplc="6DFCCA64">
      <w:numFmt w:val="bullet"/>
      <w:lvlText w:val=""/>
      <w:lvlJc w:val="left"/>
      <w:pPr>
        <w:ind w:left="692" w:hanging="358"/>
      </w:pPr>
      <w:rPr>
        <w:rFonts w:ascii="Symbol" w:eastAsia="Symbol" w:hAnsi="Symbol" w:cs="Symbol" w:hint="default"/>
        <w:w w:val="100"/>
        <w:sz w:val="22"/>
        <w:szCs w:val="22"/>
        <w:lang w:val="en-US" w:eastAsia="en-US" w:bidi="ar-SA"/>
      </w:rPr>
    </w:lvl>
    <w:lvl w:ilvl="1" w:tplc="1D6AE8EC">
      <w:numFmt w:val="bullet"/>
      <w:lvlText w:val="•"/>
      <w:lvlJc w:val="left"/>
      <w:pPr>
        <w:ind w:left="1280" w:hanging="358"/>
      </w:pPr>
      <w:rPr>
        <w:lang w:val="en-US" w:eastAsia="en-US" w:bidi="ar-SA"/>
      </w:rPr>
    </w:lvl>
    <w:lvl w:ilvl="2" w:tplc="6E1C8964">
      <w:numFmt w:val="bullet"/>
      <w:lvlText w:val="•"/>
      <w:lvlJc w:val="left"/>
      <w:pPr>
        <w:ind w:left="1861" w:hanging="358"/>
      </w:pPr>
      <w:rPr>
        <w:lang w:val="en-US" w:eastAsia="en-US" w:bidi="ar-SA"/>
      </w:rPr>
    </w:lvl>
    <w:lvl w:ilvl="3" w:tplc="4A807E4A">
      <w:numFmt w:val="bullet"/>
      <w:lvlText w:val="•"/>
      <w:lvlJc w:val="left"/>
      <w:pPr>
        <w:ind w:left="2441" w:hanging="358"/>
      </w:pPr>
      <w:rPr>
        <w:lang w:val="en-US" w:eastAsia="en-US" w:bidi="ar-SA"/>
      </w:rPr>
    </w:lvl>
    <w:lvl w:ilvl="4" w:tplc="711A7D02">
      <w:numFmt w:val="bullet"/>
      <w:lvlText w:val="•"/>
      <w:lvlJc w:val="left"/>
      <w:pPr>
        <w:ind w:left="3022" w:hanging="358"/>
      </w:pPr>
      <w:rPr>
        <w:lang w:val="en-US" w:eastAsia="en-US" w:bidi="ar-SA"/>
      </w:rPr>
    </w:lvl>
    <w:lvl w:ilvl="5" w:tplc="2712509C">
      <w:numFmt w:val="bullet"/>
      <w:lvlText w:val="•"/>
      <w:lvlJc w:val="left"/>
      <w:pPr>
        <w:ind w:left="3602" w:hanging="358"/>
      </w:pPr>
      <w:rPr>
        <w:lang w:val="en-US" w:eastAsia="en-US" w:bidi="ar-SA"/>
      </w:rPr>
    </w:lvl>
    <w:lvl w:ilvl="6" w:tplc="EB56E3F8">
      <w:numFmt w:val="bullet"/>
      <w:lvlText w:val="•"/>
      <w:lvlJc w:val="left"/>
      <w:pPr>
        <w:ind w:left="4183" w:hanging="358"/>
      </w:pPr>
      <w:rPr>
        <w:lang w:val="en-US" w:eastAsia="en-US" w:bidi="ar-SA"/>
      </w:rPr>
    </w:lvl>
    <w:lvl w:ilvl="7" w:tplc="48E01566">
      <w:numFmt w:val="bullet"/>
      <w:lvlText w:val="•"/>
      <w:lvlJc w:val="left"/>
      <w:pPr>
        <w:ind w:left="4763" w:hanging="358"/>
      </w:pPr>
      <w:rPr>
        <w:lang w:val="en-US" w:eastAsia="en-US" w:bidi="ar-SA"/>
      </w:rPr>
    </w:lvl>
    <w:lvl w:ilvl="8" w:tplc="70E0A2E0">
      <w:numFmt w:val="bullet"/>
      <w:lvlText w:val="•"/>
      <w:lvlJc w:val="left"/>
      <w:pPr>
        <w:ind w:left="5344" w:hanging="358"/>
      </w:pPr>
      <w:rPr>
        <w:lang w:val="en-US" w:eastAsia="en-US" w:bidi="ar-SA"/>
      </w:rPr>
    </w:lvl>
  </w:abstractNum>
  <w:abstractNum w:abstractNumId="8" w15:restartNumberingAfterBreak="0">
    <w:nsid w:val="41371074"/>
    <w:multiLevelType w:val="hybridMultilevel"/>
    <w:tmpl w:val="E7C86F3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D11634"/>
    <w:multiLevelType w:val="hybridMultilevel"/>
    <w:tmpl w:val="1DF6DA1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320054"/>
    <w:multiLevelType w:val="hybridMultilevel"/>
    <w:tmpl w:val="911EAD00"/>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897D9B"/>
    <w:multiLevelType w:val="hybridMultilevel"/>
    <w:tmpl w:val="E1DEA5D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98785B"/>
    <w:multiLevelType w:val="hybridMultilevel"/>
    <w:tmpl w:val="0BDAE70A"/>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5853E9"/>
    <w:multiLevelType w:val="hybridMultilevel"/>
    <w:tmpl w:val="B332F4B2"/>
    <w:lvl w:ilvl="0" w:tplc="D3D67238">
      <w:numFmt w:val="bullet"/>
      <w:lvlText w:val=""/>
      <w:lvlJc w:val="left"/>
      <w:pPr>
        <w:ind w:left="692" w:hanging="358"/>
      </w:pPr>
      <w:rPr>
        <w:rFonts w:ascii="Symbol" w:eastAsia="Symbol" w:hAnsi="Symbol" w:cs="Symbol" w:hint="default"/>
        <w:w w:val="100"/>
        <w:sz w:val="22"/>
        <w:szCs w:val="22"/>
        <w:lang w:val="en-US" w:eastAsia="en-US" w:bidi="ar-SA"/>
      </w:rPr>
    </w:lvl>
    <w:lvl w:ilvl="1" w:tplc="280A7558">
      <w:numFmt w:val="bullet"/>
      <w:lvlText w:val="•"/>
      <w:lvlJc w:val="left"/>
      <w:pPr>
        <w:ind w:left="1280" w:hanging="358"/>
      </w:pPr>
      <w:rPr>
        <w:lang w:val="en-US" w:eastAsia="en-US" w:bidi="ar-SA"/>
      </w:rPr>
    </w:lvl>
    <w:lvl w:ilvl="2" w:tplc="15444FD6">
      <w:numFmt w:val="bullet"/>
      <w:lvlText w:val="•"/>
      <w:lvlJc w:val="left"/>
      <w:pPr>
        <w:ind w:left="1861" w:hanging="358"/>
      </w:pPr>
      <w:rPr>
        <w:lang w:val="en-US" w:eastAsia="en-US" w:bidi="ar-SA"/>
      </w:rPr>
    </w:lvl>
    <w:lvl w:ilvl="3" w:tplc="38C403CA">
      <w:numFmt w:val="bullet"/>
      <w:lvlText w:val="•"/>
      <w:lvlJc w:val="left"/>
      <w:pPr>
        <w:ind w:left="2441" w:hanging="358"/>
      </w:pPr>
      <w:rPr>
        <w:lang w:val="en-US" w:eastAsia="en-US" w:bidi="ar-SA"/>
      </w:rPr>
    </w:lvl>
    <w:lvl w:ilvl="4" w:tplc="A522A18C">
      <w:numFmt w:val="bullet"/>
      <w:lvlText w:val="•"/>
      <w:lvlJc w:val="left"/>
      <w:pPr>
        <w:ind w:left="3022" w:hanging="358"/>
      </w:pPr>
      <w:rPr>
        <w:lang w:val="en-US" w:eastAsia="en-US" w:bidi="ar-SA"/>
      </w:rPr>
    </w:lvl>
    <w:lvl w:ilvl="5" w:tplc="27320F76">
      <w:numFmt w:val="bullet"/>
      <w:lvlText w:val="•"/>
      <w:lvlJc w:val="left"/>
      <w:pPr>
        <w:ind w:left="3602" w:hanging="358"/>
      </w:pPr>
      <w:rPr>
        <w:lang w:val="en-US" w:eastAsia="en-US" w:bidi="ar-SA"/>
      </w:rPr>
    </w:lvl>
    <w:lvl w:ilvl="6" w:tplc="A73C41D4">
      <w:numFmt w:val="bullet"/>
      <w:lvlText w:val="•"/>
      <w:lvlJc w:val="left"/>
      <w:pPr>
        <w:ind w:left="4183" w:hanging="358"/>
      </w:pPr>
      <w:rPr>
        <w:lang w:val="en-US" w:eastAsia="en-US" w:bidi="ar-SA"/>
      </w:rPr>
    </w:lvl>
    <w:lvl w:ilvl="7" w:tplc="CCF67DBE">
      <w:numFmt w:val="bullet"/>
      <w:lvlText w:val="•"/>
      <w:lvlJc w:val="left"/>
      <w:pPr>
        <w:ind w:left="4763" w:hanging="358"/>
      </w:pPr>
      <w:rPr>
        <w:lang w:val="en-US" w:eastAsia="en-US" w:bidi="ar-SA"/>
      </w:rPr>
    </w:lvl>
    <w:lvl w:ilvl="8" w:tplc="75B0815C">
      <w:numFmt w:val="bullet"/>
      <w:lvlText w:val="•"/>
      <w:lvlJc w:val="left"/>
      <w:pPr>
        <w:ind w:left="5344" w:hanging="358"/>
      </w:pPr>
      <w:rPr>
        <w:lang w:val="en-US" w:eastAsia="en-US" w:bidi="ar-SA"/>
      </w:rPr>
    </w:lvl>
  </w:abstractNum>
  <w:abstractNum w:abstractNumId="14" w15:restartNumberingAfterBreak="0">
    <w:nsid w:val="60AC646C"/>
    <w:multiLevelType w:val="hybridMultilevel"/>
    <w:tmpl w:val="9EA8FC4E"/>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77124214"/>
    <w:multiLevelType w:val="hybridMultilevel"/>
    <w:tmpl w:val="6BBC8E84"/>
    <w:lvl w:ilvl="0" w:tplc="D1C0396A">
      <w:start w:val="1"/>
      <w:numFmt w:val="decimal"/>
      <w:lvlText w:val="%1"/>
      <w:lvlJc w:val="left"/>
      <w:pPr>
        <w:ind w:left="549" w:hanging="432"/>
      </w:pPr>
      <w:rPr>
        <w:rFonts w:ascii="Calibri" w:eastAsia="Calibri" w:hAnsi="Calibri" w:cs="Calibri" w:hint="default"/>
        <w:b/>
        <w:bCs/>
        <w:w w:val="100"/>
        <w:sz w:val="24"/>
        <w:szCs w:val="24"/>
        <w:lang w:val="en-US" w:eastAsia="en-US" w:bidi="ar-SA"/>
      </w:rPr>
    </w:lvl>
    <w:lvl w:ilvl="1" w:tplc="10027B84">
      <w:numFmt w:val="bullet"/>
      <w:lvlText w:val=""/>
      <w:lvlJc w:val="left"/>
      <w:pPr>
        <w:ind w:left="701" w:hanging="358"/>
      </w:pPr>
      <w:rPr>
        <w:rFonts w:ascii="Symbol" w:eastAsia="Symbol" w:hAnsi="Symbol" w:cs="Symbol" w:hint="default"/>
        <w:w w:val="100"/>
        <w:sz w:val="22"/>
        <w:szCs w:val="22"/>
        <w:lang w:val="en-US" w:eastAsia="en-US" w:bidi="ar-SA"/>
      </w:rPr>
    </w:lvl>
    <w:lvl w:ilvl="2" w:tplc="1D50F414">
      <w:numFmt w:val="bullet"/>
      <w:lvlText w:val="•"/>
      <w:lvlJc w:val="left"/>
      <w:pPr>
        <w:ind w:left="1685" w:hanging="358"/>
      </w:pPr>
      <w:rPr>
        <w:lang w:val="en-US" w:eastAsia="en-US" w:bidi="ar-SA"/>
      </w:rPr>
    </w:lvl>
    <w:lvl w:ilvl="3" w:tplc="3B6E60FE">
      <w:numFmt w:val="bullet"/>
      <w:lvlText w:val="•"/>
      <w:lvlJc w:val="left"/>
      <w:pPr>
        <w:ind w:left="2670" w:hanging="358"/>
      </w:pPr>
      <w:rPr>
        <w:lang w:val="en-US" w:eastAsia="en-US" w:bidi="ar-SA"/>
      </w:rPr>
    </w:lvl>
    <w:lvl w:ilvl="4" w:tplc="71B0F756">
      <w:numFmt w:val="bullet"/>
      <w:lvlText w:val="•"/>
      <w:lvlJc w:val="left"/>
      <w:pPr>
        <w:ind w:left="3655" w:hanging="358"/>
      </w:pPr>
      <w:rPr>
        <w:lang w:val="en-US" w:eastAsia="en-US" w:bidi="ar-SA"/>
      </w:rPr>
    </w:lvl>
    <w:lvl w:ilvl="5" w:tplc="5A560D40">
      <w:numFmt w:val="bullet"/>
      <w:lvlText w:val="•"/>
      <w:lvlJc w:val="left"/>
      <w:pPr>
        <w:ind w:left="4640" w:hanging="358"/>
      </w:pPr>
      <w:rPr>
        <w:lang w:val="en-US" w:eastAsia="en-US" w:bidi="ar-SA"/>
      </w:rPr>
    </w:lvl>
    <w:lvl w:ilvl="6" w:tplc="CFF69026">
      <w:numFmt w:val="bullet"/>
      <w:lvlText w:val="•"/>
      <w:lvlJc w:val="left"/>
      <w:pPr>
        <w:ind w:left="5625" w:hanging="358"/>
      </w:pPr>
      <w:rPr>
        <w:lang w:val="en-US" w:eastAsia="en-US" w:bidi="ar-SA"/>
      </w:rPr>
    </w:lvl>
    <w:lvl w:ilvl="7" w:tplc="71A2BFD6">
      <w:numFmt w:val="bullet"/>
      <w:lvlText w:val="•"/>
      <w:lvlJc w:val="left"/>
      <w:pPr>
        <w:ind w:left="6610" w:hanging="358"/>
      </w:pPr>
      <w:rPr>
        <w:lang w:val="en-US" w:eastAsia="en-US" w:bidi="ar-SA"/>
      </w:rPr>
    </w:lvl>
    <w:lvl w:ilvl="8" w:tplc="EF986046">
      <w:numFmt w:val="bullet"/>
      <w:lvlText w:val="•"/>
      <w:lvlJc w:val="left"/>
      <w:pPr>
        <w:ind w:left="7595" w:hanging="358"/>
      </w:pPr>
      <w:rPr>
        <w:lang w:val="en-US" w:eastAsia="en-US" w:bidi="ar-SA"/>
      </w:rPr>
    </w:lvl>
  </w:abstractNum>
  <w:abstractNum w:abstractNumId="17" w15:restartNumberingAfterBreak="0">
    <w:nsid w:val="78AF3703"/>
    <w:multiLevelType w:val="hybridMultilevel"/>
    <w:tmpl w:val="501A890E"/>
    <w:lvl w:ilvl="0" w:tplc="4A88A5CC">
      <w:numFmt w:val="bullet"/>
      <w:lvlText w:val=""/>
      <w:lvlJc w:val="left"/>
      <w:pPr>
        <w:ind w:left="692" w:hanging="358"/>
      </w:pPr>
      <w:rPr>
        <w:rFonts w:ascii="Symbol" w:eastAsia="Symbol" w:hAnsi="Symbol" w:cs="Symbol" w:hint="default"/>
        <w:w w:val="100"/>
        <w:sz w:val="22"/>
        <w:szCs w:val="22"/>
        <w:lang w:val="en-US" w:eastAsia="en-US" w:bidi="ar-SA"/>
      </w:rPr>
    </w:lvl>
    <w:lvl w:ilvl="1" w:tplc="203E6D8A">
      <w:numFmt w:val="bullet"/>
      <w:lvlText w:val="•"/>
      <w:lvlJc w:val="left"/>
      <w:pPr>
        <w:ind w:left="1280" w:hanging="358"/>
      </w:pPr>
      <w:rPr>
        <w:lang w:val="en-US" w:eastAsia="en-US" w:bidi="ar-SA"/>
      </w:rPr>
    </w:lvl>
    <w:lvl w:ilvl="2" w:tplc="C6986AF2">
      <w:numFmt w:val="bullet"/>
      <w:lvlText w:val="•"/>
      <w:lvlJc w:val="left"/>
      <w:pPr>
        <w:ind w:left="1861" w:hanging="358"/>
      </w:pPr>
      <w:rPr>
        <w:lang w:val="en-US" w:eastAsia="en-US" w:bidi="ar-SA"/>
      </w:rPr>
    </w:lvl>
    <w:lvl w:ilvl="3" w:tplc="40BCF56E">
      <w:numFmt w:val="bullet"/>
      <w:lvlText w:val="•"/>
      <w:lvlJc w:val="left"/>
      <w:pPr>
        <w:ind w:left="2441" w:hanging="358"/>
      </w:pPr>
      <w:rPr>
        <w:lang w:val="en-US" w:eastAsia="en-US" w:bidi="ar-SA"/>
      </w:rPr>
    </w:lvl>
    <w:lvl w:ilvl="4" w:tplc="4410A420">
      <w:numFmt w:val="bullet"/>
      <w:lvlText w:val="•"/>
      <w:lvlJc w:val="left"/>
      <w:pPr>
        <w:ind w:left="3022" w:hanging="358"/>
      </w:pPr>
      <w:rPr>
        <w:lang w:val="en-US" w:eastAsia="en-US" w:bidi="ar-SA"/>
      </w:rPr>
    </w:lvl>
    <w:lvl w:ilvl="5" w:tplc="E21AB372">
      <w:numFmt w:val="bullet"/>
      <w:lvlText w:val="•"/>
      <w:lvlJc w:val="left"/>
      <w:pPr>
        <w:ind w:left="3602" w:hanging="358"/>
      </w:pPr>
      <w:rPr>
        <w:lang w:val="en-US" w:eastAsia="en-US" w:bidi="ar-SA"/>
      </w:rPr>
    </w:lvl>
    <w:lvl w:ilvl="6" w:tplc="B832D22A">
      <w:numFmt w:val="bullet"/>
      <w:lvlText w:val="•"/>
      <w:lvlJc w:val="left"/>
      <w:pPr>
        <w:ind w:left="4183" w:hanging="358"/>
      </w:pPr>
      <w:rPr>
        <w:lang w:val="en-US" w:eastAsia="en-US" w:bidi="ar-SA"/>
      </w:rPr>
    </w:lvl>
    <w:lvl w:ilvl="7" w:tplc="4EA483C0">
      <w:numFmt w:val="bullet"/>
      <w:lvlText w:val="•"/>
      <w:lvlJc w:val="left"/>
      <w:pPr>
        <w:ind w:left="4763" w:hanging="358"/>
      </w:pPr>
      <w:rPr>
        <w:lang w:val="en-US" w:eastAsia="en-US" w:bidi="ar-SA"/>
      </w:rPr>
    </w:lvl>
    <w:lvl w:ilvl="8" w:tplc="DE841806">
      <w:numFmt w:val="bullet"/>
      <w:lvlText w:val="•"/>
      <w:lvlJc w:val="left"/>
      <w:pPr>
        <w:ind w:left="5344" w:hanging="358"/>
      </w:pPr>
      <w:rPr>
        <w:lang w:val="en-US" w:eastAsia="en-US" w:bidi="ar-SA"/>
      </w:rPr>
    </w:lvl>
  </w:abstractNum>
  <w:abstractNum w:abstractNumId="18" w15:restartNumberingAfterBreak="0">
    <w:nsid w:val="7F5B2B94"/>
    <w:multiLevelType w:val="hybridMultilevel"/>
    <w:tmpl w:val="F7A29EA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1"/>
  </w:num>
  <w:num w:numId="2" w16cid:durableId="1077821876">
    <w:abstractNumId w:val="15"/>
  </w:num>
  <w:num w:numId="3" w16cid:durableId="2065443116">
    <w:abstractNumId w:val="4"/>
  </w:num>
  <w:num w:numId="4" w16cid:durableId="486940200">
    <w:abstractNumId w:val="16"/>
    <w:lvlOverride w:ilvl="0">
      <w:startOverride w:val="1"/>
    </w:lvlOverride>
    <w:lvlOverride w:ilvl="1"/>
    <w:lvlOverride w:ilvl="2"/>
    <w:lvlOverride w:ilvl="3"/>
    <w:lvlOverride w:ilvl="4"/>
    <w:lvlOverride w:ilvl="5"/>
    <w:lvlOverride w:ilvl="6"/>
    <w:lvlOverride w:ilvl="7"/>
    <w:lvlOverride w:ilvl="8"/>
  </w:num>
  <w:num w:numId="5" w16cid:durableId="855000181">
    <w:abstractNumId w:val="7"/>
  </w:num>
  <w:num w:numId="6" w16cid:durableId="801730507">
    <w:abstractNumId w:val="6"/>
  </w:num>
  <w:num w:numId="7" w16cid:durableId="80181246">
    <w:abstractNumId w:val="13"/>
  </w:num>
  <w:num w:numId="8" w16cid:durableId="510876106">
    <w:abstractNumId w:val="17"/>
  </w:num>
  <w:num w:numId="9" w16cid:durableId="491602639">
    <w:abstractNumId w:val="9"/>
  </w:num>
  <w:num w:numId="10" w16cid:durableId="1842043627">
    <w:abstractNumId w:val="8"/>
  </w:num>
  <w:num w:numId="11" w16cid:durableId="589118758">
    <w:abstractNumId w:val="0"/>
  </w:num>
  <w:num w:numId="12" w16cid:durableId="1734111581">
    <w:abstractNumId w:val="10"/>
  </w:num>
  <w:num w:numId="13" w16cid:durableId="332802591">
    <w:abstractNumId w:val="3"/>
  </w:num>
  <w:num w:numId="14" w16cid:durableId="1511679104">
    <w:abstractNumId w:val="11"/>
  </w:num>
  <w:num w:numId="15" w16cid:durableId="1427964551">
    <w:abstractNumId w:val="5"/>
  </w:num>
  <w:num w:numId="16" w16cid:durableId="2022851377">
    <w:abstractNumId w:val="14"/>
  </w:num>
  <w:num w:numId="17" w16cid:durableId="970985502">
    <w:abstractNumId w:val="2"/>
  </w:num>
  <w:num w:numId="18" w16cid:durableId="538929925">
    <w:abstractNumId w:val="12"/>
  </w:num>
  <w:num w:numId="19" w16cid:durableId="72386945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FAF"/>
    <w:rsid w:val="00016375"/>
    <w:rsid w:val="00016409"/>
    <w:rsid w:val="00020370"/>
    <w:rsid w:val="00020EFE"/>
    <w:rsid w:val="00026FC5"/>
    <w:rsid w:val="000348BF"/>
    <w:rsid w:val="000372FD"/>
    <w:rsid w:val="00045D51"/>
    <w:rsid w:val="00047070"/>
    <w:rsid w:val="0004738D"/>
    <w:rsid w:val="000562CB"/>
    <w:rsid w:val="000609AA"/>
    <w:rsid w:val="00062A19"/>
    <w:rsid w:val="000664E7"/>
    <w:rsid w:val="000668C4"/>
    <w:rsid w:val="000722C1"/>
    <w:rsid w:val="00072B7F"/>
    <w:rsid w:val="000877B1"/>
    <w:rsid w:val="000959DB"/>
    <w:rsid w:val="000A2360"/>
    <w:rsid w:val="000A472B"/>
    <w:rsid w:val="000A5F55"/>
    <w:rsid w:val="000A635F"/>
    <w:rsid w:val="000B0164"/>
    <w:rsid w:val="000D0F58"/>
    <w:rsid w:val="000E3BC7"/>
    <w:rsid w:val="000E67A6"/>
    <w:rsid w:val="000E7FCF"/>
    <w:rsid w:val="001016C1"/>
    <w:rsid w:val="00102A8B"/>
    <w:rsid w:val="001077C4"/>
    <w:rsid w:val="00113BD0"/>
    <w:rsid w:val="00116474"/>
    <w:rsid w:val="00116596"/>
    <w:rsid w:val="0011774B"/>
    <w:rsid w:val="00117A23"/>
    <w:rsid w:val="0012076F"/>
    <w:rsid w:val="00131446"/>
    <w:rsid w:val="00136072"/>
    <w:rsid w:val="001421F7"/>
    <w:rsid w:val="001464E6"/>
    <w:rsid w:val="0015174D"/>
    <w:rsid w:val="0017423B"/>
    <w:rsid w:val="001830EB"/>
    <w:rsid w:val="00183C1E"/>
    <w:rsid w:val="00196249"/>
    <w:rsid w:val="00197309"/>
    <w:rsid w:val="001B0E19"/>
    <w:rsid w:val="001B1469"/>
    <w:rsid w:val="001B4C84"/>
    <w:rsid w:val="001B69CE"/>
    <w:rsid w:val="001D0AAF"/>
    <w:rsid w:val="001D12BD"/>
    <w:rsid w:val="001E5DE0"/>
    <w:rsid w:val="001F00BC"/>
    <w:rsid w:val="001F151A"/>
    <w:rsid w:val="001F1D64"/>
    <w:rsid w:val="001F23BE"/>
    <w:rsid w:val="001F3025"/>
    <w:rsid w:val="001F61CE"/>
    <w:rsid w:val="001F6250"/>
    <w:rsid w:val="001F7861"/>
    <w:rsid w:val="0020694E"/>
    <w:rsid w:val="00221187"/>
    <w:rsid w:val="00221283"/>
    <w:rsid w:val="002251E8"/>
    <w:rsid w:val="00232804"/>
    <w:rsid w:val="0023360D"/>
    <w:rsid w:val="002363DD"/>
    <w:rsid w:val="002376F7"/>
    <w:rsid w:val="00241B5D"/>
    <w:rsid w:val="00251AF8"/>
    <w:rsid w:val="00252469"/>
    <w:rsid w:val="0025342A"/>
    <w:rsid w:val="0025518C"/>
    <w:rsid w:val="00260229"/>
    <w:rsid w:val="00262C67"/>
    <w:rsid w:val="0026337D"/>
    <w:rsid w:val="002670C7"/>
    <w:rsid w:val="002678A6"/>
    <w:rsid w:val="002747D5"/>
    <w:rsid w:val="0028319F"/>
    <w:rsid w:val="0028374E"/>
    <w:rsid w:val="002850C2"/>
    <w:rsid w:val="00286DD8"/>
    <w:rsid w:val="002905DB"/>
    <w:rsid w:val="0029130D"/>
    <w:rsid w:val="002A1B6A"/>
    <w:rsid w:val="002A467A"/>
    <w:rsid w:val="002B7F69"/>
    <w:rsid w:val="002C0BFD"/>
    <w:rsid w:val="002C4B7E"/>
    <w:rsid w:val="002C4CD5"/>
    <w:rsid w:val="002C6A98"/>
    <w:rsid w:val="002D53CE"/>
    <w:rsid w:val="002E63BC"/>
    <w:rsid w:val="002E6ED3"/>
    <w:rsid w:val="002E7232"/>
    <w:rsid w:val="002F2E27"/>
    <w:rsid w:val="002F3E10"/>
    <w:rsid w:val="002F5DCB"/>
    <w:rsid w:val="00302978"/>
    <w:rsid w:val="00304D33"/>
    <w:rsid w:val="00306995"/>
    <w:rsid w:val="003079DF"/>
    <w:rsid w:val="00310DD2"/>
    <w:rsid w:val="003129CF"/>
    <w:rsid w:val="00312A44"/>
    <w:rsid w:val="0031324C"/>
    <w:rsid w:val="00321A9A"/>
    <w:rsid w:val="00321E7A"/>
    <w:rsid w:val="00322317"/>
    <w:rsid w:val="00325702"/>
    <w:rsid w:val="00325BAB"/>
    <w:rsid w:val="003270E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388"/>
    <w:rsid w:val="003A73BA"/>
    <w:rsid w:val="003B3780"/>
    <w:rsid w:val="003B4932"/>
    <w:rsid w:val="003B5BDB"/>
    <w:rsid w:val="003B632C"/>
    <w:rsid w:val="003B63CF"/>
    <w:rsid w:val="003B6D8D"/>
    <w:rsid w:val="003C1CC7"/>
    <w:rsid w:val="003C4CC9"/>
    <w:rsid w:val="003C58FA"/>
    <w:rsid w:val="003D3ABA"/>
    <w:rsid w:val="003D3ADE"/>
    <w:rsid w:val="003D4E6F"/>
    <w:rsid w:val="003D7ED9"/>
    <w:rsid w:val="003F1A8C"/>
    <w:rsid w:val="003F25B9"/>
    <w:rsid w:val="003F290E"/>
    <w:rsid w:val="003F48DD"/>
    <w:rsid w:val="003F4E55"/>
    <w:rsid w:val="003F58C4"/>
    <w:rsid w:val="00400D61"/>
    <w:rsid w:val="00403EAC"/>
    <w:rsid w:val="00410357"/>
    <w:rsid w:val="004107AA"/>
    <w:rsid w:val="00410BBA"/>
    <w:rsid w:val="0041300A"/>
    <w:rsid w:val="00423799"/>
    <w:rsid w:val="00424B12"/>
    <w:rsid w:val="00430A53"/>
    <w:rsid w:val="00434BD0"/>
    <w:rsid w:val="00434F17"/>
    <w:rsid w:val="00440773"/>
    <w:rsid w:val="00440B67"/>
    <w:rsid w:val="00443DCA"/>
    <w:rsid w:val="0044531E"/>
    <w:rsid w:val="00445394"/>
    <w:rsid w:val="00447E0E"/>
    <w:rsid w:val="004564AB"/>
    <w:rsid w:val="004567F9"/>
    <w:rsid w:val="00462BF6"/>
    <w:rsid w:val="004678F5"/>
    <w:rsid w:val="00474B20"/>
    <w:rsid w:val="004810AF"/>
    <w:rsid w:val="00486F10"/>
    <w:rsid w:val="004902C3"/>
    <w:rsid w:val="00494B41"/>
    <w:rsid w:val="00495334"/>
    <w:rsid w:val="004A58AC"/>
    <w:rsid w:val="004A6730"/>
    <w:rsid w:val="004B374E"/>
    <w:rsid w:val="004B55B4"/>
    <w:rsid w:val="004B7354"/>
    <w:rsid w:val="004C0822"/>
    <w:rsid w:val="004C5BF0"/>
    <w:rsid w:val="004C7EBF"/>
    <w:rsid w:val="004D0482"/>
    <w:rsid w:val="004E3219"/>
    <w:rsid w:val="004E32C5"/>
    <w:rsid w:val="004E454D"/>
    <w:rsid w:val="004F64AA"/>
    <w:rsid w:val="005033A8"/>
    <w:rsid w:val="00504E80"/>
    <w:rsid w:val="00506AD6"/>
    <w:rsid w:val="00506FC1"/>
    <w:rsid w:val="005126AE"/>
    <w:rsid w:val="00512751"/>
    <w:rsid w:val="00512884"/>
    <w:rsid w:val="00516356"/>
    <w:rsid w:val="0051682B"/>
    <w:rsid w:val="00520198"/>
    <w:rsid w:val="00525E9C"/>
    <w:rsid w:val="0053154F"/>
    <w:rsid w:val="0053439A"/>
    <w:rsid w:val="005345F1"/>
    <w:rsid w:val="00536CA0"/>
    <w:rsid w:val="0054672F"/>
    <w:rsid w:val="005467D0"/>
    <w:rsid w:val="005467E0"/>
    <w:rsid w:val="0055463D"/>
    <w:rsid w:val="00555B98"/>
    <w:rsid w:val="00556050"/>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0D8D"/>
    <w:rsid w:val="005A45BB"/>
    <w:rsid w:val="005A6CDF"/>
    <w:rsid w:val="005B56C1"/>
    <w:rsid w:val="005B63CA"/>
    <w:rsid w:val="005D142B"/>
    <w:rsid w:val="005D7335"/>
    <w:rsid w:val="005E2FEE"/>
    <w:rsid w:val="005E66ED"/>
    <w:rsid w:val="005F065E"/>
    <w:rsid w:val="005F206A"/>
    <w:rsid w:val="005F245D"/>
    <w:rsid w:val="005F32FA"/>
    <w:rsid w:val="005F4C43"/>
    <w:rsid w:val="005F50DE"/>
    <w:rsid w:val="00603E35"/>
    <w:rsid w:val="0061127D"/>
    <w:rsid w:val="00632451"/>
    <w:rsid w:val="00633D25"/>
    <w:rsid w:val="006343C3"/>
    <w:rsid w:val="006363A4"/>
    <w:rsid w:val="006406C6"/>
    <w:rsid w:val="00641AED"/>
    <w:rsid w:val="006431CA"/>
    <w:rsid w:val="006438C4"/>
    <w:rsid w:val="00645433"/>
    <w:rsid w:val="00647421"/>
    <w:rsid w:val="00647B58"/>
    <w:rsid w:val="00651EFE"/>
    <w:rsid w:val="00655391"/>
    <w:rsid w:val="0065713F"/>
    <w:rsid w:val="00660B64"/>
    <w:rsid w:val="00664B8C"/>
    <w:rsid w:val="0067436D"/>
    <w:rsid w:val="00680F0C"/>
    <w:rsid w:val="00682BC6"/>
    <w:rsid w:val="00692B22"/>
    <w:rsid w:val="00692B6D"/>
    <w:rsid w:val="00693588"/>
    <w:rsid w:val="00695D47"/>
    <w:rsid w:val="00695E87"/>
    <w:rsid w:val="006973DE"/>
    <w:rsid w:val="006A0B5A"/>
    <w:rsid w:val="006A1EBA"/>
    <w:rsid w:val="006A68CA"/>
    <w:rsid w:val="006B33D4"/>
    <w:rsid w:val="006B451F"/>
    <w:rsid w:val="006B47CB"/>
    <w:rsid w:val="006B506B"/>
    <w:rsid w:val="006B66B9"/>
    <w:rsid w:val="006C469B"/>
    <w:rsid w:val="006C6A10"/>
    <w:rsid w:val="006D1985"/>
    <w:rsid w:val="006D2980"/>
    <w:rsid w:val="006D5498"/>
    <w:rsid w:val="006E2799"/>
    <w:rsid w:val="006E32F2"/>
    <w:rsid w:val="006E5083"/>
    <w:rsid w:val="006F4D56"/>
    <w:rsid w:val="006F4D91"/>
    <w:rsid w:val="006F65D8"/>
    <w:rsid w:val="007003C9"/>
    <w:rsid w:val="00703ADD"/>
    <w:rsid w:val="007073D8"/>
    <w:rsid w:val="007140AD"/>
    <w:rsid w:val="0072008C"/>
    <w:rsid w:val="0073071E"/>
    <w:rsid w:val="00734057"/>
    <w:rsid w:val="00737DAB"/>
    <w:rsid w:val="00742A99"/>
    <w:rsid w:val="00755C61"/>
    <w:rsid w:val="00756FD6"/>
    <w:rsid w:val="00761BE2"/>
    <w:rsid w:val="00762A2A"/>
    <w:rsid w:val="00766ED1"/>
    <w:rsid w:val="0077594E"/>
    <w:rsid w:val="00776336"/>
    <w:rsid w:val="007779F0"/>
    <w:rsid w:val="007822E6"/>
    <w:rsid w:val="00783C4D"/>
    <w:rsid w:val="00792959"/>
    <w:rsid w:val="00795B28"/>
    <w:rsid w:val="00797B7F"/>
    <w:rsid w:val="007A3954"/>
    <w:rsid w:val="007A7333"/>
    <w:rsid w:val="007B4BA4"/>
    <w:rsid w:val="007B71D3"/>
    <w:rsid w:val="007B7C42"/>
    <w:rsid w:val="007B7E80"/>
    <w:rsid w:val="007C28F1"/>
    <w:rsid w:val="007C4945"/>
    <w:rsid w:val="007C4F67"/>
    <w:rsid w:val="007C6596"/>
    <w:rsid w:val="007D0100"/>
    <w:rsid w:val="007D37E7"/>
    <w:rsid w:val="007D7F51"/>
    <w:rsid w:val="007E23B8"/>
    <w:rsid w:val="007E3935"/>
    <w:rsid w:val="007E7F65"/>
    <w:rsid w:val="00802894"/>
    <w:rsid w:val="00805018"/>
    <w:rsid w:val="00823C7C"/>
    <w:rsid w:val="00824264"/>
    <w:rsid w:val="00827925"/>
    <w:rsid w:val="0083211B"/>
    <w:rsid w:val="00834439"/>
    <w:rsid w:val="0083614C"/>
    <w:rsid w:val="0085096C"/>
    <w:rsid w:val="008523E8"/>
    <w:rsid w:val="00852700"/>
    <w:rsid w:val="008555F8"/>
    <w:rsid w:val="00856063"/>
    <w:rsid w:val="00857A0A"/>
    <w:rsid w:val="00857BC8"/>
    <w:rsid w:val="00860576"/>
    <w:rsid w:val="00860B5E"/>
    <w:rsid w:val="00866F24"/>
    <w:rsid w:val="008847B0"/>
    <w:rsid w:val="008913F2"/>
    <w:rsid w:val="008914C4"/>
    <w:rsid w:val="00895707"/>
    <w:rsid w:val="00895D41"/>
    <w:rsid w:val="0089606B"/>
    <w:rsid w:val="008A5ED1"/>
    <w:rsid w:val="008B2865"/>
    <w:rsid w:val="008B42FF"/>
    <w:rsid w:val="008C2C62"/>
    <w:rsid w:val="008C312E"/>
    <w:rsid w:val="008C32B4"/>
    <w:rsid w:val="008C6BB1"/>
    <w:rsid w:val="008D1675"/>
    <w:rsid w:val="008D39B9"/>
    <w:rsid w:val="008D7CCC"/>
    <w:rsid w:val="008E27D1"/>
    <w:rsid w:val="008E4CEB"/>
    <w:rsid w:val="008E54E0"/>
    <w:rsid w:val="008E7B08"/>
    <w:rsid w:val="008F7D98"/>
    <w:rsid w:val="00903B68"/>
    <w:rsid w:val="00906991"/>
    <w:rsid w:val="00907D36"/>
    <w:rsid w:val="00911310"/>
    <w:rsid w:val="00920AB0"/>
    <w:rsid w:val="00921280"/>
    <w:rsid w:val="00924107"/>
    <w:rsid w:val="009267AB"/>
    <w:rsid w:val="00933D3A"/>
    <w:rsid w:val="00953F68"/>
    <w:rsid w:val="0096349D"/>
    <w:rsid w:val="00970BCB"/>
    <w:rsid w:val="00972FA9"/>
    <w:rsid w:val="0097307D"/>
    <w:rsid w:val="00973F9A"/>
    <w:rsid w:val="00974B07"/>
    <w:rsid w:val="00977DF0"/>
    <w:rsid w:val="00977E8D"/>
    <w:rsid w:val="00982DFE"/>
    <w:rsid w:val="00992B8B"/>
    <w:rsid w:val="0099566E"/>
    <w:rsid w:val="009A0AD0"/>
    <w:rsid w:val="009A2AF3"/>
    <w:rsid w:val="009A5883"/>
    <w:rsid w:val="009A6848"/>
    <w:rsid w:val="009B6730"/>
    <w:rsid w:val="009C07F0"/>
    <w:rsid w:val="009C0D0D"/>
    <w:rsid w:val="009C0ED0"/>
    <w:rsid w:val="009D11AB"/>
    <w:rsid w:val="009D757E"/>
    <w:rsid w:val="009E3480"/>
    <w:rsid w:val="009E4AEB"/>
    <w:rsid w:val="009F15D7"/>
    <w:rsid w:val="009F41A0"/>
    <w:rsid w:val="00A001A4"/>
    <w:rsid w:val="00A06281"/>
    <w:rsid w:val="00A07547"/>
    <w:rsid w:val="00A127C7"/>
    <w:rsid w:val="00A249B3"/>
    <w:rsid w:val="00A25416"/>
    <w:rsid w:val="00A26B8B"/>
    <w:rsid w:val="00A3107F"/>
    <w:rsid w:val="00A373CD"/>
    <w:rsid w:val="00A40E69"/>
    <w:rsid w:val="00A45DD8"/>
    <w:rsid w:val="00A46767"/>
    <w:rsid w:val="00A54C91"/>
    <w:rsid w:val="00A55297"/>
    <w:rsid w:val="00A609ED"/>
    <w:rsid w:val="00A62035"/>
    <w:rsid w:val="00A6224E"/>
    <w:rsid w:val="00A65E87"/>
    <w:rsid w:val="00A73C9A"/>
    <w:rsid w:val="00A76725"/>
    <w:rsid w:val="00A77EDF"/>
    <w:rsid w:val="00A802AA"/>
    <w:rsid w:val="00A80403"/>
    <w:rsid w:val="00A8430D"/>
    <w:rsid w:val="00A84F5A"/>
    <w:rsid w:val="00A9578C"/>
    <w:rsid w:val="00AA21EB"/>
    <w:rsid w:val="00AA34BB"/>
    <w:rsid w:val="00AA68C8"/>
    <w:rsid w:val="00AB05C1"/>
    <w:rsid w:val="00AB496D"/>
    <w:rsid w:val="00AC042E"/>
    <w:rsid w:val="00AC04E6"/>
    <w:rsid w:val="00AC2573"/>
    <w:rsid w:val="00AD01C9"/>
    <w:rsid w:val="00AD1A2E"/>
    <w:rsid w:val="00AD646F"/>
    <w:rsid w:val="00AD7D0B"/>
    <w:rsid w:val="00AE0051"/>
    <w:rsid w:val="00AE1E91"/>
    <w:rsid w:val="00AE2A06"/>
    <w:rsid w:val="00AE509E"/>
    <w:rsid w:val="00AE673D"/>
    <w:rsid w:val="00AE6F35"/>
    <w:rsid w:val="00AE7610"/>
    <w:rsid w:val="00AF0188"/>
    <w:rsid w:val="00AF1602"/>
    <w:rsid w:val="00AF1CD9"/>
    <w:rsid w:val="00AF4943"/>
    <w:rsid w:val="00AF53D7"/>
    <w:rsid w:val="00AF5EFD"/>
    <w:rsid w:val="00B02E45"/>
    <w:rsid w:val="00B139DA"/>
    <w:rsid w:val="00B20504"/>
    <w:rsid w:val="00B242C7"/>
    <w:rsid w:val="00B310FB"/>
    <w:rsid w:val="00B3261D"/>
    <w:rsid w:val="00B34147"/>
    <w:rsid w:val="00B42D9C"/>
    <w:rsid w:val="00B53C34"/>
    <w:rsid w:val="00B54C9F"/>
    <w:rsid w:val="00B60B82"/>
    <w:rsid w:val="00B642BF"/>
    <w:rsid w:val="00B67F0B"/>
    <w:rsid w:val="00B71845"/>
    <w:rsid w:val="00B75F10"/>
    <w:rsid w:val="00B86C70"/>
    <w:rsid w:val="00B9748B"/>
    <w:rsid w:val="00B97993"/>
    <w:rsid w:val="00BA43FF"/>
    <w:rsid w:val="00BB2882"/>
    <w:rsid w:val="00BB3610"/>
    <w:rsid w:val="00BB4C87"/>
    <w:rsid w:val="00BB5025"/>
    <w:rsid w:val="00BB5B63"/>
    <w:rsid w:val="00BC16E7"/>
    <w:rsid w:val="00BD20C4"/>
    <w:rsid w:val="00BD3C62"/>
    <w:rsid w:val="00BD6204"/>
    <w:rsid w:val="00BD6558"/>
    <w:rsid w:val="00BD7DAD"/>
    <w:rsid w:val="00BE079C"/>
    <w:rsid w:val="00BE41E5"/>
    <w:rsid w:val="00BE63EC"/>
    <w:rsid w:val="00BF0022"/>
    <w:rsid w:val="00BF0802"/>
    <w:rsid w:val="00BF4EA6"/>
    <w:rsid w:val="00C00EC2"/>
    <w:rsid w:val="00C021BF"/>
    <w:rsid w:val="00C03330"/>
    <w:rsid w:val="00C079A0"/>
    <w:rsid w:val="00C125D4"/>
    <w:rsid w:val="00C16082"/>
    <w:rsid w:val="00C16B2E"/>
    <w:rsid w:val="00C17C7A"/>
    <w:rsid w:val="00C215D8"/>
    <w:rsid w:val="00C24C9A"/>
    <w:rsid w:val="00C24D54"/>
    <w:rsid w:val="00C30C7D"/>
    <w:rsid w:val="00C31BB2"/>
    <w:rsid w:val="00C31F07"/>
    <w:rsid w:val="00C36F18"/>
    <w:rsid w:val="00C36FEC"/>
    <w:rsid w:val="00C40713"/>
    <w:rsid w:val="00C44A83"/>
    <w:rsid w:val="00C52DC5"/>
    <w:rsid w:val="00C64495"/>
    <w:rsid w:val="00C654B6"/>
    <w:rsid w:val="00C75495"/>
    <w:rsid w:val="00C87590"/>
    <w:rsid w:val="00CA0CAA"/>
    <w:rsid w:val="00CA63AB"/>
    <w:rsid w:val="00CA777D"/>
    <w:rsid w:val="00CB2E58"/>
    <w:rsid w:val="00CC0E9E"/>
    <w:rsid w:val="00CC2B11"/>
    <w:rsid w:val="00CC2CA2"/>
    <w:rsid w:val="00CD2288"/>
    <w:rsid w:val="00CD4295"/>
    <w:rsid w:val="00CD70F8"/>
    <w:rsid w:val="00CD7A4D"/>
    <w:rsid w:val="00CE0AC3"/>
    <w:rsid w:val="00CE4003"/>
    <w:rsid w:val="00CE6B31"/>
    <w:rsid w:val="00CF1C39"/>
    <w:rsid w:val="00D11104"/>
    <w:rsid w:val="00D111D4"/>
    <w:rsid w:val="00D13926"/>
    <w:rsid w:val="00D14D99"/>
    <w:rsid w:val="00D16ECB"/>
    <w:rsid w:val="00D17016"/>
    <w:rsid w:val="00D24ADA"/>
    <w:rsid w:val="00D267F1"/>
    <w:rsid w:val="00D31FE4"/>
    <w:rsid w:val="00D36E3C"/>
    <w:rsid w:val="00D375C4"/>
    <w:rsid w:val="00D37F84"/>
    <w:rsid w:val="00D4346D"/>
    <w:rsid w:val="00D436BD"/>
    <w:rsid w:val="00D43904"/>
    <w:rsid w:val="00D50570"/>
    <w:rsid w:val="00D62231"/>
    <w:rsid w:val="00D636CF"/>
    <w:rsid w:val="00D71925"/>
    <w:rsid w:val="00D770F4"/>
    <w:rsid w:val="00D853A1"/>
    <w:rsid w:val="00D9215E"/>
    <w:rsid w:val="00D964B3"/>
    <w:rsid w:val="00DA2DCB"/>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514A"/>
    <w:rsid w:val="00E0796F"/>
    <w:rsid w:val="00E13D72"/>
    <w:rsid w:val="00E172DD"/>
    <w:rsid w:val="00E200FF"/>
    <w:rsid w:val="00E20FC4"/>
    <w:rsid w:val="00E21E62"/>
    <w:rsid w:val="00E24732"/>
    <w:rsid w:val="00E27E5E"/>
    <w:rsid w:val="00E33BF9"/>
    <w:rsid w:val="00E40984"/>
    <w:rsid w:val="00E40EE9"/>
    <w:rsid w:val="00E4194B"/>
    <w:rsid w:val="00E46990"/>
    <w:rsid w:val="00E5511F"/>
    <w:rsid w:val="00E57260"/>
    <w:rsid w:val="00E62784"/>
    <w:rsid w:val="00E65EA4"/>
    <w:rsid w:val="00E7274E"/>
    <w:rsid w:val="00E81818"/>
    <w:rsid w:val="00E9111B"/>
    <w:rsid w:val="00E93DC8"/>
    <w:rsid w:val="00E94BBF"/>
    <w:rsid w:val="00E95177"/>
    <w:rsid w:val="00EA2CA6"/>
    <w:rsid w:val="00EA4530"/>
    <w:rsid w:val="00EB419E"/>
    <w:rsid w:val="00EB7DB0"/>
    <w:rsid w:val="00EC021A"/>
    <w:rsid w:val="00EC73E4"/>
    <w:rsid w:val="00ED0DD3"/>
    <w:rsid w:val="00ED2252"/>
    <w:rsid w:val="00EE0FB8"/>
    <w:rsid w:val="00EF6B74"/>
    <w:rsid w:val="00F105F7"/>
    <w:rsid w:val="00F10905"/>
    <w:rsid w:val="00F120C7"/>
    <w:rsid w:val="00F12CE8"/>
    <w:rsid w:val="00F154EE"/>
    <w:rsid w:val="00F171FB"/>
    <w:rsid w:val="00F207EE"/>
    <w:rsid w:val="00F245CE"/>
    <w:rsid w:val="00F24AB6"/>
    <w:rsid w:val="00F25C0A"/>
    <w:rsid w:val="00F27103"/>
    <w:rsid w:val="00F45185"/>
    <w:rsid w:val="00F45DA9"/>
    <w:rsid w:val="00F5058C"/>
    <w:rsid w:val="00F52572"/>
    <w:rsid w:val="00F55186"/>
    <w:rsid w:val="00F611C9"/>
    <w:rsid w:val="00F707EE"/>
    <w:rsid w:val="00F711AD"/>
    <w:rsid w:val="00F74876"/>
    <w:rsid w:val="00F75B94"/>
    <w:rsid w:val="00F762BC"/>
    <w:rsid w:val="00F82623"/>
    <w:rsid w:val="00F8612A"/>
    <w:rsid w:val="00F96EBD"/>
    <w:rsid w:val="00FA0826"/>
    <w:rsid w:val="00FA3859"/>
    <w:rsid w:val="00FA487C"/>
    <w:rsid w:val="00FA5DFD"/>
    <w:rsid w:val="00FA6290"/>
    <w:rsid w:val="00FC2AF2"/>
    <w:rsid w:val="00FD130C"/>
    <w:rsid w:val="00FD46FC"/>
    <w:rsid w:val="00FF183C"/>
    <w:rsid w:val="00FF2169"/>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A609ED"/>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A609E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unhideWhenUsed/>
    <w:qFormat/>
    <w:rsid w:val="007779F0"/>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7779F0"/>
    <w:rPr>
      <w:rFonts w:ascii="Calibri" w:eastAsia="Calibri" w:hAnsi="Calibri" w:cs="Calibri"/>
      <w:lang w:val="en-US"/>
    </w:rPr>
  </w:style>
  <w:style w:type="paragraph" w:customStyle="1" w:styleId="TableParagraph">
    <w:name w:val="Table Paragraph"/>
    <w:basedOn w:val="Normal"/>
    <w:uiPriority w:val="1"/>
    <w:qFormat/>
    <w:rsid w:val="006B33D4"/>
    <w:pPr>
      <w:widowControl w:val="0"/>
      <w:autoSpaceDE w:val="0"/>
      <w:autoSpaceDN w:val="0"/>
      <w:spacing w:after="0"/>
      <w:ind w:left="108"/>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354697570">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289153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64F87"/>
    <w:rsid w:val="004D6415"/>
    <w:rsid w:val="00744C91"/>
    <w:rsid w:val="00754A80"/>
    <w:rsid w:val="008D6F83"/>
    <w:rsid w:val="00AC5417"/>
    <w:rsid w:val="00AE7D34"/>
    <w:rsid w:val="00B4058E"/>
    <w:rsid w:val="00C94868"/>
    <w:rsid w:val="00DA1203"/>
    <w:rsid w:val="00DF5276"/>
    <w:rsid w:val="00E12D7F"/>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DD0B3-7F48-4CE6-AD30-0BEA4B64EC2D}">
  <ds:schemaRefs>
    <ds:schemaRef ds:uri="http://purl.org/dc/elements/1.1/"/>
    <ds:schemaRef ds:uri="http://www.w3.org/XML/1998/namespace"/>
    <ds:schemaRef ds:uri="32bc7a50-3ff2-450c-9d69-e0a167615836"/>
    <ds:schemaRef ds:uri="http://schemas.microsoft.com/office/2006/documentManagement/types"/>
    <ds:schemaRef ds:uri="http://purl.org/dc/dcmitype/"/>
    <ds:schemaRef ds:uri="http://purl.org/dc/terms/"/>
    <ds:schemaRef ds:uri="f14059bf-c0e1-41fa-941f-d27bdc89eeda"/>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FF74B29-52B7-4228-8B01-0F33FC342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1BADF-AD90-44A9-9E86-FAEEB4CF3B6E}">
  <ds:schemaRefs>
    <ds:schemaRef ds:uri="http://schemas.microsoft.com/sharepoint/v3/contenttype/fo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1554</TotalTime>
  <Pages>12</Pages>
  <Words>3666</Words>
  <Characters>20901</Characters>
  <Application>Microsoft Office Word</Application>
  <DocSecurity>0</DocSecurity>
  <Lines>174</Lines>
  <Paragraphs>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142</cp:revision>
  <cp:lastPrinted>2021-02-25T11:29:00Z</cp:lastPrinted>
  <dcterms:created xsi:type="dcterms:W3CDTF">2022-06-13T07:18:00Z</dcterms:created>
  <dcterms:modified xsi:type="dcterms:W3CDTF">2022-12-13T12:15:00Z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